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7D1" w:rsidRDefault="004147D1" w:rsidP="004147D1">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#94bis</w:t>
      </w:r>
      <w:r>
        <w:rPr>
          <w:rFonts w:ascii="Arial" w:eastAsia="Batang" w:hAnsi="Arial" w:cs="Arial"/>
          <w:b/>
          <w:bCs/>
          <w:sz w:val="24"/>
          <w:szCs w:val="24"/>
        </w:rPr>
        <w:tab/>
      </w:r>
      <w:r>
        <w:rPr>
          <w:rFonts w:ascii="Arial" w:eastAsia="Batang" w:hAnsi="Arial" w:cs="Arial"/>
          <w:b/>
          <w:bCs/>
          <w:sz w:val="24"/>
          <w:szCs w:val="24"/>
        </w:rPr>
        <w:tab/>
      </w:r>
      <w:r w:rsidR="008057E4">
        <w:rPr>
          <w:rFonts w:ascii="Arial" w:eastAsia="Batang" w:hAnsi="Arial" w:cs="Arial"/>
          <w:b/>
          <w:bCs/>
          <w:sz w:val="24"/>
          <w:szCs w:val="24"/>
        </w:rPr>
        <w:t>R1-1810534</w:t>
      </w:r>
      <w:r w:rsidRPr="00D335C4">
        <w:rPr>
          <w:rFonts w:ascii="Arial" w:eastAsia="Batang" w:hAnsi="Arial" w:cs="Arial"/>
          <w:b/>
          <w:bCs/>
          <w:sz w:val="24"/>
          <w:szCs w:val="24"/>
        </w:rPr>
        <w:cr/>
      </w:r>
      <w:r w:rsidRPr="003C57D4">
        <w:rPr>
          <w:rFonts w:ascii="Arial" w:hAnsi="Arial" w:cs="Arial"/>
          <w:b/>
          <w:bCs/>
          <w:sz w:val="24"/>
          <w:szCs w:val="24"/>
        </w:rPr>
        <w:t>Chengdu</w:t>
      </w:r>
      <w:r w:rsidRPr="006624CE">
        <w:rPr>
          <w:rFonts w:ascii="Arial" w:hAnsi="Arial" w:cs="Arial"/>
          <w:b/>
          <w:bCs/>
          <w:sz w:val="24"/>
          <w:szCs w:val="24"/>
        </w:rPr>
        <w:t xml:space="preserve">, </w:t>
      </w:r>
      <w:r>
        <w:rPr>
          <w:rFonts w:ascii="Arial" w:hAnsi="Arial" w:cs="Arial"/>
          <w:b/>
          <w:bCs/>
          <w:sz w:val="24"/>
          <w:szCs w:val="24"/>
        </w:rPr>
        <w:t>China</w:t>
      </w:r>
      <w:r w:rsidRPr="006624CE">
        <w:rPr>
          <w:rFonts w:ascii="Arial" w:hAnsi="Arial" w:cs="Arial"/>
          <w:b/>
          <w:bCs/>
          <w:sz w:val="24"/>
          <w:szCs w:val="24"/>
        </w:rPr>
        <w:t xml:space="preserve">, </w:t>
      </w:r>
      <w:r>
        <w:rPr>
          <w:rFonts w:ascii="Arial" w:hAnsi="Arial" w:cs="Arial"/>
          <w:b/>
          <w:bCs/>
          <w:sz w:val="24"/>
          <w:szCs w:val="24"/>
        </w:rPr>
        <w:t>Oct</w:t>
      </w:r>
      <w:r w:rsidRPr="006624CE">
        <w:rPr>
          <w:rFonts w:ascii="Arial" w:hAnsi="Arial" w:cs="Arial"/>
          <w:b/>
          <w:bCs/>
          <w:sz w:val="24"/>
          <w:szCs w:val="24"/>
        </w:rPr>
        <w:t xml:space="preserve"> </w:t>
      </w:r>
      <w:r>
        <w:rPr>
          <w:rFonts w:ascii="Arial" w:hAnsi="Arial" w:cs="Arial"/>
          <w:b/>
          <w:bCs/>
          <w:sz w:val="24"/>
          <w:szCs w:val="24"/>
        </w:rPr>
        <w:t>8th – 12</w:t>
      </w:r>
      <w:r w:rsidRPr="006624CE">
        <w:rPr>
          <w:rFonts w:ascii="Arial" w:hAnsi="Arial" w:cs="Arial"/>
          <w:b/>
          <w:bCs/>
          <w:sz w:val="24"/>
          <w:szCs w:val="24"/>
        </w:rPr>
        <w:t>th</w:t>
      </w:r>
      <w:r w:rsidRPr="00A96BC5">
        <w:rPr>
          <w:rFonts w:ascii="Arial" w:hAnsi="Arial" w:cs="Arial"/>
          <w:b/>
          <w:bCs/>
          <w:sz w:val="24"/>
          <w:szCs w:val="24"/>
        </w:rPr>
        <w:t xml:space="preserve">, 2018 </w:t>
      </w:r>
    </w:p>
    <w:p w:rsidR="007370BB" w:rsidRPr="00200545" w:rsidRDefault="007370BB" w:rsidP="007370BB">
      <w:pPr>
        <w:pStyle w:val="Header"/>
        <w:ind w:left="-2"/>
        <w:rPr>
          <w:sz w:val="22"/>
        </w:rPr>
      </w:pPr>
    </w:p>
    <w:p w:rsidR="00664F76" w:rsidRPr="009A2D18" w:rsidRDefault="00664F76" w:rsidP="0099724F">
      <w:pPr>
        <w:pStyle w:val="Header"/>
        <w:spacing w:before="240" w:line="276" w:lineRule="auto"/>
        <w:ind w:left="5040" w:hanging="5040"/>
        <w:outlineLvl w:val="0"/>
        <w:rPr>
          <w:rFonts w:ascii="Arial" w:hAnsi="Arial" w:cs="Arial"/>
          <w:b/>
          <w:color w:val="000000" w:themeColor="text1"/>
          <w:sz w:val="24"/>
          <w:szCs w:val="24"/>
        </w:rPr>
      </w:pPr>
      <w:r w:rsidRPr="009A2D18">
        <w:rPr>
          <w:rFonts w:ascii="Arial" w:hAnsi="Arial" w:cs="Arial"/>
          <w:b/>
          <w:color w:val="000000" w:themeColor="text1"/>
          <w:sz w:val="24"/>
          <w:szCs w:val="24"/>
        </w:rPr>
        <w:t>Source:              CATT</w:t>
      </w:r>
    </w:p>
    <w:p w:rsidR="00664F76" w:rsidRPr="009A2D18" w:rsidRDefault="0099724F"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 xml:space="preserve">Title:          </w:t>
      </w:r>
      <w:r w:rsidRPr="009A2D18">
        <w:rPr>
          <w:rFonts w:ascii="Arial" w:hAnsi="Arial" w:cs="Arial"/>
          <w:b/>
          <w:color w:val="000000" w:themeColor="text1"/>
          <w:sz w:val="24"/>
          <w:szCs w:val="24"/>
        </w:rPr>
        <w:tab/>
        <w:t xml:space="preserve">         DL </w:t>
      </w:r>
      <w:r w:rsidR="00114C6F" w:rsidRPr="009A2D18">
        <w:rPr>
          <w:rFonts w:ascii="Arial" w:hAnsi="Arial" w:cs="Arial"/>
          <w:b/>
          <w:color w:val="000000" w:themeColor="text1"/>
          <w:sz w:val="24"/>
          <w:szCs w:val="24"/>
        </w:rPr>
        <w:t xml:space="preserve">Physical Channel </w:t>
      </w:r>
      <w:r w:rsidRPr="009A2D18">
        <w:rPr>
          <w:rFonts w:ascii="Arial" w:hAnsi="Arial" w:cs="Arial"/>
          <w:b/>
          <w:color w:val="000000" w:themeColor="text1"/>
          <w:sz w:val="24"/>
          <w:szCs w:val="24"/>
        </w:rPr>
        <w:t xml:space="preserve">and Signal Design for NR-U </w:t>
      </w:r>
      <w:r w:rsidR="00114C6F" w:rsidRPr="009A2D18">
        <w:rPr>
          <w:rFonts w:ascii="Arial" w:hAnsi="Arial" w:cs="Arial"/>
          <w:b/>
          <w:color w:val="000000" w:themeColor="text1"/>
          <w:sz w:val="24"/>
          <w:szCs w:val="24"/>
        </w:rPr>
        <w:t>Operations</w:t>
      </w:r>
    </w:p>
    <w:p w:rsidR="00664F76" w:rsidRPr="009A2D18" w:rsidRDefault="00664F76"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Agenda Item:</w:t>
      </w:r>
      <w:bookmarkStart w:id="0" w:name="Source"/>
      <w:bookmarkEnd w:id="0"/>
      <w:r w:rsidRPr="009A2D18">
        <w:rPr>
          <w:rFonts w:ascii="Arial" w:hAnsi="Arial" w:cs="Arial"/>
          <w:b/>
          <w:color w:val="000000" w:themeColor="text1"/>
          <w:sz w:val="24"/>
          <w:szCs w:val="24"/>
        </w:rPr>
        <w:t xml:space="preserve">     </w:t>
      </w:r>
      <w:r w:rsidR="004452C5" w:rsidRPr="009A2D18">
        <w:rPr>
          <w:rFonts w:ascii="Arial" w:hAnsi="Arial" w:cs="Arial"/>
          <w:b/>
          <w:color w:val="000000" w:themeColor="text1"/>
          <w:sz w:val="24"/>
          <w:szCs w:val="24"/>
        </w:rPr>
        <w:t>7.2.2.3.1</w:t>
      </w:r>
    </w:p>
    <w:p w:rsidR="00664F76" w:rsidRPr="009A2D18" w:rsidRDefault="00664F76"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Document for:</w:t>
      </w:r>
      <w:bookmarkStart w:id="1" w:name="DocumentFor"/>
      <w:bookmarkEnd w:id="1"/>
      <w:r w:rsidRPr="009A2D18">
        <w:rPr>
          <w:rFonts w:ascii="Arial" w:hAnsi="Arial" w:cs="Arial"/>
          <w:b/>
          <w:color w:val="000000" w:themeColor="text1"/>
          <w:sz w:val="24"/>
          <w:szCs w:val="24"/>
        </w:rPr>
        <w:t xml:space="preserve">   Discussion and Decision</w:t>
      </w:r>
    </w:p>
    <w:p w:rsidR="00664F76" w:rsidRPr="009A2D18" w:rsidRDefault="00664F76" w:rsidP="00A32ACD">
      <w:pPr>
        <w:tabs>
          <w:tab w:val="right" w:pos="9216"/>
        </w:tabs>
        <w:spacing w:after="0"/>
        <w:rPr>
          <w:rFonts w:ascii="Arial" w:hAnsi="Arial" w:cs="Arial"/>
          <w:b/>
          <w:noProof/>
          <w:color w:val="000000" w:themeColor="text1"/>
          <w:kern w:val="2"/>
          <w:sz w:val="24"/>
          <w:szCs w:val="24"/>
          <w:lang w:eastAsia="zh-CN"/>
        </w:rPr>
      </w:pPr>
    </w:p>
    <w:p w:rsidR="00AA10A1" w:rsidRPr="009A2D18" w:rsidRDefault="00AA10A1" w:rsidP="00AA10A1">
      <w:pPr>
        <w:pBdr>
          <w:bottom w:val="single" w:sz="4" w:space="1" w:color="auto"/>
        </w:pBdr>
        <w:spacing w:after="0"/>
        <w:jc w:val="left"/>
        <w:rPr>
          <w:b/>
          <w:bCs/>
          <w:color w:val="000000" w:themeColor="text1"/>
          <w:sz w:val="16"/>
          <w:szCs w:val="16"/>
        </w:rPr>
      </w:pPr>
    </w:p>
    <w:p w:rsidR="00AA10A1" w:rsidRPr="009A2D18" w:rsidRDefault="00AA10A1" w:rsidP="00AA10A1">
      <w:pPr>
        <w:pStyle w:val="Heading1"/>
        <w:keepNext/>
        <w:widowControl/>
        <w:tabs>
          <w:tab w:val="clear" w:pos="432"/>
        </w:tabs>
        <w:snapToGrid w:val="0"/>
        <w:spacing w:before="120"/>
        <w:rPr>
          <w:color w:val="000000" w:themeColor="text1"/>
        </w:rPr>
      </w:pPr>
      <w:bookmarkStart w:id="2" w:name="_Ref124589705"/>
      <w:bookmarkStart w:id="3" w:name="_Ref129681862"/>
      <w:r w:rsidRPr="009A2D18">
        <w:rPr>
          <w:color w:val="000000" w:themeColor="text1"/>
        </w:rPr>
        <w:t>Introduction</w:t>
      </w:r>
      <w:bookmarkEnd w:id="2"/>
      <w:bookmarkEnd w:id="3"/>
    </w:p>
    <w:p w:rsidR="002E14FF" w:rsidRDefault="00A13BB7" w:rsidP="00562B5C">
      <w:pPr>
        <w:rPr>
          <w:color w:val="000000" w:themeColor="text1"/>
          <w:szCs w:val="20"/>
          <w:lang w:eastAsia="zh-CN"/>
        </w:rPr>
      </w:pPr>
      <w:r w:rsidRPr="009A2D18">
        <w:rPr>
          <w:color w:val="000000" w:themeColor="text1"/>
          <w:szCs w:val="20"/>
          <w:lang w:eastAsia="zh-CN"/>
        </w:rPr>
        <w:t>In RAN1#9</w:t>
      </w:r>
      <w:r w:rsidR="00396DA0">
        <w:rPr>
          <w:color w:val="000000" w:themeColor="text1"/>
          <w:szCs w:val="20"/>
          <w:lang w:eastAsia="zh-CN"/>
        </w:rPr>
        <w:t>4</w:t>
      </w:r>
      <w:r w:rsidR="00753EC1">
        <w:rPr>
          <w:color w:val="000000" w:themeColor="text1"/>
          <w:szCs w:val="20"/>
          <w:lang w:eastAsia="zh-CN"/>
        </w:rPr>
        <w:t xml:space="preserve"> and RAN1#93</w:t>
      </w:r>
      <w:r w:rsidR="00562B5C" w:rsidRPr="009A2D18">
        <w:rPr>
          <w:color w:val="000000" w:themeColor="text1"/>
          <w:szCs w:val="20"/>
          <w:lang w:eastAsia="zh-CN"/>
        </w:rPr>
        <w:t xml:space="preserve">, the following agreements were made on the </w:t>
      </w:r>
      <w:r w:rsidR="002222DF" w:rsidRPr="009A2D18">
        <w:rPr>
          <w:color w:val="000000" w:themeColor="text1"/>
          <w:szCs w:val="20"/>
          <w:lang w:eastAsia="zh-CN"/>
        </w:rPr>
        <w:t>DL Signals and Channels</w:t>
      </w:r>
      <w:r w:rsidR="0099724F" w:rsidRPr="009A2D18">
        <w:rPr>
          <w:color w:val="000000" w:themeColor="text1"/>
          <w:szCs w:val="20"/>
          <w:lang w:eastAsia="zh-CN"/>
        </w:rPr>
        <w:t xml:space="preserve"> for</w:t>
      </w:r>
      <w:r w:rsidR="00097D7B" w:rsidRPr="009A2D18">
        <w:rPr>
          <w:color w:val="000000" w:themeColor="text1"/>
          <w:szCs w:val="20"/>
          <w:lang w:eastAsia="zh-CN"/>
        </w:rPr>
        <w:t xml:space="preserve"> NR access in unlicensed </w:t>
      </w:r>
      <w:proofErr w:type="gramStart"/>
      <w:r w:rsidR="00097D7B" w:rsidRPr="009A2D18">
        <w:rPr>
          <w:color w:val="000000" w:themeColor="text1"/>
          <w:szCs w:val="20"/>
          <w:lang w:eastAsia="zh-CN"/>
        </w:rPr>
        <w:t>spectrum</w:t>
      </w:r>
      <w:r w:rsidR="0086610C">
        <w:rPr>
          <w:color w:val="000000" w:themeColor="text1"/>
          <w:szCs w:val="20"/>
          <w:lang w:eastAsia="zh-CN"/>
        </w:rPr>
        <w:t xml:space="preserve"> </w:t>
      </w:r>
      <w:r w:rsidRPr="009A2D18">
        <w:rPr>
          <w:color w:val="000000" w:themeColor="text1"/>
          <w:szCs w:val="20"/>
          <w:lang w:eastAsia="zh-CN"/>
        </w:rPr>
        <w:t>.</w:t>
      </w:r>
      <w:proofErr w:type="gramEnd"/>
    </w:p>
    <w:p w:rsidR="00753EC1" w:rsidRPr="00875521" w:rsidRDefault="00753EC1" w:rsidP="00753EC1">
      <w:pPr>
        <w:ind w:left="720" w:hanging="720"/>
      </w:pPr>
      <w:r w:rsidRPr="00875521">
        <w:rPr>
          <w:highlight w:val="green"/>
        </w:rPr>
        <w:t>Agreement</w:t>
      </w:r>
      <w:r w:rsidR="0086610C">
        <w:t xml:space="preserve"> (</w:t>
      </w:r>
      <w:r w:rsidR="0086610C" w:rsidRPr="009A2D18">
        <w:rPr>
          <w:color w:val="000000" w:themeColor="text1"/>
          <w:szCs w:val="20"/>
          <w:lang w:eastAsia="zh-CN"/>
        </w:rPr>
        <w:t>RAN1#9</w:t>
      </w:r>
      <w:r w:rsidR="0086610C">
        <w:rPr>
          <w:color w:val="000000" w:themeColor="text1"/>
          <w:szCs w:val="20"/>
          <w:lang w:eastAsia="zh-CN"/>
        </w:rPr>
        <w:t>4)</w:t>
      </w:r>
      <w:r w:rsidRPr="00753EC1">
        <w:t>:</w:t>
      </w:r>
      <w:r w:rsidRPr="00875521">
        <w:t xml:space="preserve"> </w:t>
      </w:r>
    </w:p>
    <w:p w:rsidR="00753EC1" w:rsidRPr="00875521" w:rsidRDefault="00753EC1" w:rsidP="00753EC1">
      <w:pPr>
        <w:widowControl/>
        <w:numPr>
          <w:ilvl w:val="0"/>
          <w:numId w:val="44"/>
        </w:numPr>
        <w:autoSpaceDE/>
        <w:autoSpaceDN/>
        <w:adjustRightInd/>
        <w:spacing w:after="0"/>
        <w:jc w:val="left"/>
      </w:pPr>
      <w:r w:rsidRPr="00875521">
        <w:t>Inclusion of the CSI-RS and RMSI-CORESET(s)+PDSCH(s) (carrying RMSI) associated with SS/PBCH block(s) in addition to the SS/PBCH burst set in one contiguous burst (tentatively referred to as the NR-U DRS) can be beneficial for</w:t>
      </w:r>
    </w:p>
    <w:p w:rsidR="00753EC1" w:rsidRPr="00875521" w:rsidRDefault="00753EC1" w:rsidP="00753EC1">
      <w:pPr>
        <w:widowControl/>
        <w:numPr>
          <w:ilvl w:val="0"/>
          <w:numId w:val="43"/>
        </w:numPr>
        <w:autoSpaceDE/>
        <w:autoSpaceDN/>
        <w:adjustRightInd/>
        <w:spacing w:after="0"/>
        <w:ind w:left="1080"/>
        <w:jc w:val="left"/>
      </w:pPr>
      <w:r w:rsidRPr="00875521">
        <w:t>Meeting OCB requirement</w:t>
      </w:r>
    </w:p>
    <w:p w:rsidR="00753EC1" w:rsidRPr="00875521" w:rsidRDefault="00753EC1" w:rsidP="00753EC1">
      <w:pPr>
        <w:widowControl/>
        <w:numPr>
          <w:ilvl w:val="0"/>
          <w:numId w:val="43"/>
        </w:numPr>
        <w:autoSpaceDE/>
        <w:autoSpaceDN/>
        <w:adjustRightInd/>
        <w:spacing w:after="0"/>
        <w:ind w:left="1080"/>
        <w:jc w:val="left"/>
      </w:pPr>
      <w:r w:rsidRPr="00875521">
        <w:t>Compacting signals in time domain to limit the required number of channel access and for short channel occupancy</w:t>
      </w:r>
    </w:p>
    <w:p w:rsidR="00753EC1" w:rsidRPr="00875521" w:rsidRDefault="00753EC1" w:rsidP="00753EC1">
      <w:pPr>
        <w:widowControl/>
        <w:numPr>
          <w:ilvl w:val="0"/>
          <w:numId w:val="43"/>
        </w:numPr>
        <w:autoSpaceDE/>
        <w:autoSpaceDN/>
        <w:adjustRightInd/>
        <w:spacing w:after="0"/>
        <w:ind w:left="1080"/>
        <w:jc w:val="left"/>
      </w:pPr>
      <w:r w:rsidRPr="00875521">
        <w:t>Support of stand-alone NR-U deployments</w:t>
      </w:r>
    </w:p>
    <w:p w:rsidR="00753EC1" w:rsidRPr="00875521" w:rsidRDefault="00753EC1" w:rsidP="00753EC1">
      <w:pPr>
        <w:widowControl/>
        <w:numPr>
          <w:ilvl w:val="0"/>
          <w:numId w:val="43"/>
        </w:numPr>
        <w:autoSpaceDE/>
        <w:autoSpaceDN/>
        <w:adjustRightInd/>
        <w:spacing w:after="0"/>
        <w:ind w:left="1080"/>
        <w:jc w:val="left"/>
      </w:pPr>
      <w:r w:rsidRPr="00875521">
        <w:t xml:space="preserve">Support of automatic neighbour relations (ANR) functionality in an NR-U deployment </w:t>
      </w:r>
    </w:p>
    <w:p w:rsidR="00753EC1" w:rsidRPr="00875521" w:rsidRDefault="00753EC1" w:rsidP="00753EC1">
      <w:pPr>
        <w:widowControl/>
        <w:numPr>
          <w:ilvl w:val="0"/>
          <w:numId w:val="43"/>
        </w:numPr>
        <w:autoSpaceDE/>
        <w:autoSpaceDN/>
        <w:adjustRightInd/>
        <w:spacing w:after="0"/>
        <w:ind w:left="1080"/>
        <w:jc w:val="left"/>
      </w:pPr>
      <w:r w:rsidRPr="00875521">
        <w:t>Resolution of PCI confusion in an NR-U deployment</w:t>
      </w:r>
    </w:p>
    <w:p w:rsidR="00753EC1" w:rsidRPr="00875521" w:rsidRDefault="00753EC1" w:rsidP="00753EC1">
      <w:pPr>
        <w:widowControl/>
        <w:numPr>
          <w:ilvl w:val="0"/>
          <w:numId w:val="43"/>
        </w:numPr>
        <w:autoSpaceDE/>
        <w:autoSpaceDN/>
        <w:adjustRightInd/>
        <w:spacing w:after="0"/>
        <w:ind w:left="1080"/>
        <w:jc w:val="left"/>
      </w:pPr>
      <w:r w:rsidRPr="00875521">
        <w:t>Note: The NR-U DRS (it can be called something else in the future) can include signals and channels that are required for cell acquisition etc. and is not limited only to reference signals</w:t>
      </w:r>
    </w:p>
    <w:p w:rsidR="00753EC1" w:rsidRPr="00875521" w:rsidRDefault="00753EC1" w:rsidP="00753EC1">
      <w:pPr>
        <w:widowControl/>
        <w:numPr>
          <w:ilvl w:val="0"/>
          <w:numId w:val="43"/>
        </w:numPr>
        <w:autoSpaceDE/>
        <w:autoSpaceDN/>
        <w:adjustRightInd/>
        <w:spacing w:after="0"/>
        <w:jc w:val="left"/>
      </w:pPr>
      <w:r w:rsidRPr="00875521">
        <w:t>The transmission of additional signals such as OSI and paging within the NR-U DRS is allowed and can be beneficial</w:t>
      </w:r>
    </w:p>
    <w:p w:rsidR="00753EC1" w:rsidRPr="00875521" w:rsidRDefault="00753EC1" w:rsidP="00753EC1">
      <w:pPr>
        <w:widowControl/>
        <w:numPr>
          <w:ilvl w:val="0"/>
          <w:numId w:val="43"/>
        </w:numPr>
        <w:autoSpaceDE/>
        <w:autoSpaceDN/>
        <w:adjustRightInd/>
        <w:spacing w:after="0"/>
        <w:jc w:val="left"/>
      </w:pPr>
      <w:r w:rsidRPr="00875521">
        <w:t>Note: This does not imply that RMSI-CORESET+PDSCH and CSI-RS can only be transmitted as part of the NR-U DRS, and does not imply that these are necessarily part of all NR-U DRS transmissions.</w:t>
      </w:r>
    </w:p>
    <w:p w:rsidR="00753EC1" w:rsidRDefault="00753EC1" w:rsidP="00562B5C">
      <w:pPr>
        <w:rPr>
          <w:color w:val="000000" w:themeColor="text1"/>
          <w:szCs w:val="20"/>
        </w:rPr>
      </w:pPr>
    </w:p>
    <w:p w:rsidR="00753EC1" w:rsidRPr="00875521" w:rsidRDefault="00753EC1" w:rsidP="00753EC1">
      <w:pPr>
        <w:ind w:left="720" w:hanging="720"/>
      </w:pPr>
      <w:r w:rsidRPr="00875521">
        <w:rPr>
          <w:highlight w:val="green"/>
        </w:rPr>
        <w:t>Agreement</w:t>
      </w:r>
      <w:r>
        <w:rPr>
          <w:highlight w:val="green"/>
        </w:rPr>
        <w:t xml:space="preserve"> </w:t>
      </w:r>
      <w:r w:rsidR="0086610C">
        <w:t>(</w:t>
      </w:r>
      <w:r w:rsidR="0086610C" w:rsidRPr="009A2D18">
        <w:rPr>
          <w:color w:val="000000" w:themeColor="text1"/>
          <w:szCs w:val="20"/>
          <w:lang w:eastAsia="zh-CN"/>
        </w:rPr>
        <w:t>RAN1#9</w:t>
      </w:r>
      <w:r w:rsidR="0086610C">
        <w:rPr>
          <w:color w:val="000000" w:themeColor="text1"/>
          <w:szCs w:val="20"/>
          <w:lang w:eastAsia="zh-CN"/>
        </w:rPr>
        <w:t>3)</w:t>
      </w:r>
      <w:r w:rsidRPr="00753EC1">
        <w:t>:</w:t>
      </w:r>
      <w:r w:rsidRPr="00875521">
        <w:t xml:space="preserve"> </w:t>
      </w:r>
    </w:p>
    <w:p w:rsidR="00562B5C" w:rsidRPr="001C6F13" w:rsidRDefault="00562B5C" w:rsidP="00562B5C">
      <w:pPr>
        <w:widowControl/>
        <w:numPr>
          <w:ilvl w:val="0"/>
          <w:numId w:val="37"/>
        </w:numPr>
        <w:autoSpaceDE/>
        <w:autoSpaceDN/>
        <w:adjustRightInd/>
        <w:spacing w:after="0"/>
        <w:jc w:val="left"/>
        <w:rPr>
          <w:color w:val="000000" w:themeColor="text1"/>
          <w:szCs w:val="20"/>
        </w:rPr>
      </w:pPr>
      <w:r w:rsidRPr="001C6F13">
        <w:rPr>
          <w:color w:val="000000" w:themeColor="text1"/>
          <w:szCs w:val="20"/>
        </w:rPr>
        <w:t>NR-U should have a signal that contains at least SS/PBCH block burst set transmission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FFS: Other channels and signals transmitted together as part of the signal</w:t>
      </w:r>
    </w:p>
    <w:p w:rsidR="00562B5C" w:rsidRPr="001C6F13" w:rsidRDefault="00562B5C" w:rsidP="00562B5C">
      <w:pPr>
        <w:widowControl/>
        <w:numPr>
          <w:ilvl w:val="0"/>
          <w:numId w:val="37"/>
        </w:numPr>
        <w:autoSpaceDE/>
        <w:autoSpaceDN/>
        <w:adjustRightInd/>
        <w:spacing w:after="0"/>
        <w:jc w:val="left"/>
        <w:rPr>
          <w:color w:val="000000" w:themeColor="text1"/>
          <w:szCs w:val="20"/>
        </w:rPr>
      </w:pPr>
      <w:r w:rsidRPr="001C6F13">
        <w:rPr>
          <w:color w:val="000000" w:themeColor="text1"/>
          <w:szCs w:val="20"/>
        </w:rPr>
        <w:t>The design of this signal should consider the following characteristics specific to unlicensed band operation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There are no gaps within the time span the signal is transmitted at least within a beam</w:t>
      </w:r>
    </w:p>
    <w:p w:rsidR="00562B5C" w:rsidRPr="001C6F13" w:rsidRDefault="00562B5C" w:rsidP="00562B5C">
      <w:pPr>
        <w:widowControl/>
        <w:numPr>
          <w:ilvl w:val="2"/>
          <w:numId w:val="37"/>
        </w:numPr>
        <w:autoSpaceDE/>
        <w:autoSpaceDN/>
        <w:adjustRightInd/>
        <w:spacing w:after="0"/>
        <w:jc w:val="left"/>
        <w:rPr>
          <w:color w:val="000000" w:themeColor="text1"/>
          <w:szCs w:val="20"/>
        </w:rPr>
      </w:pPr>
      <w:r w:rsidRPr="001C6F13">
        <w:rPr>
          <w:color w:val="000000" w:themeColor="text1"/>
          <w:szCs w:val="20"/>
        </w:rPr>
        <w:t>FFS: Whether any gaps are needed for beam switching and, if needed, their duration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The occupied channel bandwidth is satisfied (although this may not be a requirement)</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Strive to minimize the channel occupancy time of the signal</w:t>
      </w:r>
    </w:p>
    <w:p w:rsidR="00562B5C" w:rsidRPr="001C6F13" w:rsidRDefault="00562B5C" w:rsidP="0099724F">
      <w:pPr>
        <w:widowControl/>
        <w:numPr>
          <w:ilvl w:val="1"/>
          <w:numId w:val="37"/>
        </w:numPr>
        <w:autoSpaceDE/>
        <w:autoSpaceDN/>
        <w:adjustRightInd/>
        <w:spacing w:after="0"/>
        <w:jc w:val="left"/>
        <w:rPr>
          <w:color w:val="000000" w:themeColor="text1"/>
          <w:szCs w:val="20"/>
        </w:rPr>
      </w:pPr>
      <w:r w:rsidRPr="001C6F13">
        <w:rPr>
          <w:color w:val="000000" w:themeColor="text1"/>
          <w:szCs w:val="20"/>
        </w:rPr>
        <w:t>Characteristics that may facilitate fast channel access</w:t>
      </w:r>
    </w:p>
    <w:p w:rsidR="00A13BB7" w:rsidRPr="009A2D18" w:rsidRDefault="00A13BB7" w:rsidP="00A13BB7">
      <w:pPr>
        <w:widowControl/>
        <w:autoSpaceDE/>
        <w:autoSpaceDN/>
        <w:adjustRightInd/>
        <w:spacing w:after="0"/>
        <w:ind w:left="1440"/>
        <w:jc w:val="left"/>
        <w:rPr>
          <w:color w:val="000000" w:themeColor="text1"/>
          <w:szCs w:val="20"/>
        </w:rPr>
      </w:pPr>
    </w:p>
    <w:p w:rsidR="00F07588" w:rsidRPr="009A2D18" w:rsidRDefault="00EF0CBC" w:rsidP="00EF0CBC">
      <w:pPr>
        <w:rPr>
          <w:color w:val="000000" w:themeColor="text1"/>
          <w:szCs w:val="20"/>
          <w:lang w:eastAsia="zh-CN"/>
        </w:rPr>
      </w:pPr>
      <w:r w:rsidRPr="009A2D18">
        <w:rPr>
          <w:color w:val="000000" w:themeColor="text1"/>
          <w:szCs w:val="20"/>
          <w:lang w:eastAsia="zh-CN"/>
        </w:rPr>
        <w:t xml:space="preserve">In this contribution, we </w:t>
      </w:r>
      <w:r w:rsidR="00A13BB7" w:rsidRPr="009A2D18">
        <w:rPr>
          <w:color w:val="000000" w:themeColor="text1"/>
          <w:szCs w:val="20"/>
          <w:lang w:eastAsia="zh-CN"/>
        </w:rPr>
        <w:t xml:space="preserve">further </w:t>
      </w:r>
      <w:r w:rsidR="0099724F" w:rsidRPr="009A2D18">
        <w:rPr>
          <w:color w:val="000000" w:themeColor="text1"/>
          <w:szCs w:val="20"/>
          <w:lang w:eastAsia="zh-CN"/>
        </w:rPr>
        <w:t>discuss the DL physical channel and signals for NR</w:t>
      </w:r>
      <w:r w:rsidR="00A13BB7" w:rsidRPr="009A2D18">
        <w:rPr>
          <w:color w:val="000000" w:themeColor="text1"/>
          <w:szCs w:val="20"/>
          <w:lang w:eastAsia="zh-CN"/>
        </w:rPr>
        <w:t>-U</w:t>
      </w:r>
      <w:r w:rsidR="0099724F" w:rsidRPr="009A2D18">
        <w:rPr>
          <w:color w:val="000000" w:themeColor="text1"/>
          <w:szCs w:val="20"/>
          <w:lang w:eastAsia="zh-CN"/>
        </w:rPr>
        <w:t xml:space="preserve"> </w:t>
      </w:r>
      <w:r w:rsidR="00A13BB7" w:rsidRPr="009A2D18">
        <w:rPr>
          <w:color w:val="000000" w:themeColor="text1"/>
          <w:szCs w:val="20"/>
          <w:lang w:eastAsia="zh-CN"/>
        </w:rPr>
        <w:t>operation</w:t>
      </w:r>
      <w:r w:rsidR="006A4E7E" w:rsidRPr="009A2D18">
        <w:rPr>
          <w:color w:val="000000" w:themeColor="text1"/>
          <w:szCs w:val="20"/>
          <w:lang w:eastAsia="zh-CN"/>
        </w:rPr>
        <w:t>.</w:t>
      </w:r>
    </w:p>
    <w:p w:rsidR="006A4E7E" w:rsidRPr="009A2D18" w:rsidRDefault="006A4E7E" w:rsidP="00EF0CBC">
      <w:pPr>
        <w:rPr>
          <w:color w:val="000000" w:themeColor="text1"/>
          <w:szCs w:val="20"/>
          <w:lang w:eastAsia="zh-CN"/>
        </w:rPr>
      </w:pPr>
    </w:p>
    <w:p w:rsidR="00611D2B" w:rsidRPr="00A66DA6" w:rsidRDefault="00611D2B" w:rsidP="00611D2B">
      <w:pPr>
        <w:pStyle w:val="Heading1"/>
        <w:keepNext/>
        <w:widowControl/>
        <w:tabs>
          <w:tab w:val="clear" w:pos="432"/>
        </w:tabs>
        <w:snapToGrid w:val="0"/>
        <w:spacing w:before="120"/>
        <w:rPr>
          <w:lang w:eastAsia="zh-CN"/>
        </w:rPr>
      </w:pPr>
      <w:r>
        <w:rPr>
          <w:lang w:eastAsia="zh-CN"/>
        </w:rPr>
        <w:t>DL Physical Channels for NR-U Operation</w:t>
      </w:r>
    </w:p>
    <w:p w:rsidR="00114C6F" w:rsidRPr="009A2D18" w:rsidRDefault="007439FD" w:rsidP="00E24B64">
      <w:pPr>
        <w:rPr>
          <w:color w:val="000000" w:themeColor="text1"/>
          <w:kern w:val="2"/>
          <w:szCs w:val="20"/>
          <w:lang w:eastAsia="zh-CN"/>
        </w:rPr>
      </w:pPr>
      <w:r w:rsidRPr="009A2D18">
        <w:rPr>
          <w:color w:val="000000" w:themeColor="text1"/>
          <w:kern w:val="2"/>
          <w:szCs w:val="20"/>
          <w:lang w:eastAsia="zh-CN"/>
        </w:rPr>
        <w:t xml:space="preserve">The </w:t>
      </w:r>
      <w:r w:rsidR="00114C6F" w:rsidRPr="009A2D18">
        <w:rPr>
          <w:color w:val="000000" w:themeColor="text1"/>
          <w:kern w:val="2"/>
          <w:szCs w:val="20"/>
          <w:lang w:eastAsia="zh-CN"/>
        </w:rPr>
        <w:t>only physical channels in the NR system used for License Assisted Access (LAA) are the share channels, such as PDSCH and PUSCH.  In LAA, most of UE network access control</w:t>
      </w:r>
      <w:r w:rsidR="00BA3510" w:rsidRPr="009A2D18">
        <w:rPr>
          <w:color w:val="000000" w:themeColor="text1"/>
          <w:kern w:val="2"/>
          <w:szCs w:val="20"/>
          <w:lang w:eastAsia="zh-CN"/>
        </w:rPr>
        <w:t>s</w:t>
      </w:r>
      <w:r w:rsidR="007C129F" w:rsidRPr="009A2D18">
        <w:rPr>
          <w:color w:val="000000" w:themeColor="text1"/>
          <w:kern w:val="2"/>
          <w:szCs w:val="20"/>
          <w:lang w:eastAsia="zh-CN"/>
        </w:rPr>
        <w:t xml:space="preserve"> are through th</w:t>
      </w:r>
      <w:r w:rsidR="0017609A" w:rsidRPr="009A2D18">
        <w:rPr>
          <w:color w:val="000000" w:themeColor="text1"/>
          <w:kern w:val="2"/>
          <w:szCs w:val="20"/>
          <w:lang w:eastAsia="zh-CN"/>
        </w:rPr>
        <w:t>e linked licensed carrier.  The carriers operating in unlicensed spectrum are used for data transmission in LAA.  Comparing to NR–</w:t>
      </w:r>
      <w:r w:rsidR="00A54675" w:rsidRPr="009A2D18">
        <w:rPr>
          <w:color w:val="000000" w:themeColor="text1"/>
          <w:kern w:val="2"/>
          <w:szCs w:val="20"/>
          <w:lang w:eastAsia="zh-CN"/>
        </w:rPr>
        <w:t xml:space="preserve">U </w:t>
      </w:r>
      <w:r w:rsidR="0017609A" w:rsidRPr="009A2D18">
        <w:rPr>
          <w:color w:val="000000" w:themeColor="text1"/>
          <w:kern w:val="2"/>
          <w:szCs w:val="20"/>
          <w:lang w:eastAsia="zh-CN"/>
        </w:rPr>
        <w:t xml:space="preserve">based LAA in </w:t>
      </w:r>
      <w:r w:rsidR="00FB1D26">
        <w:rPr>
          <w:color w:val="000000" w:themeColor="text1"/>
          <w:kern w:val="2"/>
          <w:szCs w:val="20"/>
          <w:lang w:eastAsia="zh-CN"/>
        </w:rPr>
        <w:t xml:space="preserve">the </w:t>
      </w:r>
      <w:r w:rsidR="0017609A" w:rsidRPr="00FB1D26">
        <w:rPr>
          <w:noProof/>
          <w:color w:val="000000" w:themeColor="text1"/>
          <w:kern w:val="2"/>
          <w:szCs w:val="20"/>
          <w:lang w:eastAsia="zh-CN"/>
        </w:rPr>
        <w:t>unlicensed</w:t>
      </w:r>
      <w:r w:rsidR="0017609A" w:rsidRPr="009A2D18">
        <w:rPr>
          <w:color w:val="000000" w:themeColor="text1"/>
          <w:kern w:val="2"/>
          <w:szCs w:val="20"/>
          <w:lang w:eastAsia="zh-CN"/>
        </w:rPr>
        <w:t xml:space="preserve"> band, NR-</w:t>
      </w:r>
      <w:r w:rsidR="00A54675" w:rsidRPr="009A2D18">
        <w:rPr>
          <w:color w:val="000000" w:themeColor="text1"/>
          <w:kern w:val="2"/>
          <w:szCs w:val="20"/>
          <w:lang w:eastAsia="zh-CN"/>
        </w:rPr>
        <w:t>U</w:t>
      </w:r>
      <w:r w:rsidR="0017609A" w:rsidRPr="009A2D18">
        <w:rPr>
          <w:color w:val="000000" w:themeColor="text1"/>
          <w:kern w:val="2"/>
          <w:szCs w:val="20"/>
          <w:lang w:eastAsia="zh-CN"/>
        </w:rPr>
        <w:t xml:space="preserve"> standalone access in unlicensed spectrum would require all functions to support initial access, system information broadcast, mobility management, network access for both IDLE and CONNECT mode UEs and open interface security.   The access scheme in unlicensed spectrum is an opportunistic multiple access </w:t>
      </w:r>
      <w:r w:rsidR="0017609A" w:rsidRPr="009A2D18">
        <w:rPr>
          <w:color w:val="000000" w:themeColor="text1"/>
          <w:kern w:val="2"/>
          <w:szCs w:val="20"/>
          <w:lang w:eastAsia="zh-CN"/>
        </w:rPr>
        <w:lastRenderedPageBreak/>
        <w:t>scheme, which the use of the spectrum for NR system access is opportunistic and to share with other systems and applicatio</w:t>
      </w:r>
      <w:r w:rsidR="00114C6F" w:rsidRPr="009A2D18">
        <w:rPr>
          <w:color w:val="000000" w:themeColor="text1"/>
          <w:kern w:val="2"/>
          <w:szCs w:val="20"/>
          <w:lang w:eastAsia="zh-CN"/>
        </w:rPr>
        <w:t xml:space="preserve">ns, such as </w:t>
      </w:r>
      <w:proofErr w:type="spellStart"/>
      <w:r w:rsidR="00114C6F" w:rsidRPr="009A2D18">
        <w:rPr>
          <w:color w:val="000000" w:themeColor="text1"/>
          <w:kern w:val="2"/>
          <w:szCs w:val="20"/>
          <w:lang w:eastAsia="zh-CN"/>
        </w:rPr>
        <w:t>WiFi</w:t>
      </w:r>
      <w:proofErr w:type="spellEnd"/>
      <w:r w:rsidR="0017609A" w:rsidRPr="009A2D18">
        <w:rPr>
          <w:color w:val="000000" w:themeColor="text1"/>
          <w:kern w:val="2"/>
          <w:szCs w:val="20"/>
          <w:lang w:eastAsia="zh-CN"/>
        </w:rPr>
        <w:t xml:space="preserve">.  </w:t>
      </w:r>
    </w:p>
    <w:p w:rsidR="007439FD" w:rsidRPr="009A2D18" w:rsidRDefault="00114C6F" w:rsidP="00E24B64">
      <w:pPr>
        <w:rPr>
          <w:color w:val="000000" w:themeColor="text1"/>
          <w:kern w:val="2"/>
          <w:szCs w:val="20"/>
          <w:lang w:eastAsia="zh-CN"/>
        </w:rPr>
      </w:pPr>
      <w:r w:rsidRPr="009A2D18">
        <w:rPr>
          <w:color w:val="000000" w:themeColor="text1"/>
          <w:kern w:val="2"/>
          <w:szCs w:val="20"/>
          <w:lang w:eastAsia="zh-CN"/>
        </w:rPr>
        <w:t xml:space="preserve">Several </w:t>
      </w:r>
      <w:r w:rsidR="00450EC9">
        <w:rPr>
          <w:color w:val="000000" w:themeColor="text1"/>
          <w:kern w:val="2"/>
          <w:szCs w:val="20"/>
          <w:lang w:eastAsia="zh-CN"/>
        </w:rPr>
        <w:t xml:space="preserve">DL </w:t>
      </w:r>
      <w:r w:rsidRPr="009A2D18">
        <w:rPr>
          <w:color w:val="000000" w:themeColor="text1"/>
          <w:kern w:val="2"/>
          <w:szCs w:val="20"/>
          <w:lang w:eastAsia="zh-CN"/>
        </w:rPr>
        <w:t xml:space="preserve">physical channels </w:t>
      </w:r>
      <w:r w:rsidRPr="00FB1D26">
        <w:rPr>
          <w:noProof/>
          <w:color w:val="000000" w:themeColor="text1"/>
          <w:kern w:val="2"/>
          <w:szCs w:val="20"/>
          <w:lang w:eastAsia="zh-CN"/>
        </w:rPr>
        <w:t>need</w:t>
      </w:r>
      <w:r w:rsidRPr="009A2D18">
        <w:rPr>
          <w:color w:val="000000" w:themeColor="text1"/>
          <w:kern w:val="2"/>
          <w:szCs w:val="20"/>
          <w:lang w:eastAsia="zh-CN"/>
        </w:rPr>
        <w:t xml:space="preserve"> to be enhanced in order to support</w:t>
      </w:r>
      <w:r w:rsidR="00E51007" w:rsidRPr="009A2D18">
        <w:rPr>
          <w:color w:val="000000" w:themeColor="text1"/>
          <w:kern w:val="2"/>
          <w:szCs w:val="20"/>
          <w:lang w:eastAsia="zh-CN"/>
        </w:rPr>
        <w:t xml:space="preserve"> NR system standalone operation in unlicensed s</w:t>
      </w:r>
      <w:r w:rsidR="00854389">
        <w:rPr>
          <w:color w:val="000000" w:themeColor="text1"/>
          <w:kern w:val="2"/>
          <w:szCs w:val="20"/>
          <w:lang w:eastAsia="zh-CN"/>
        </w:rPr>
        <w:t xml:space="preserve">pectrum </w:t>
      </w:r>
      <w:r w:rsidR="00FB1D26">
        <w:rPr>
          <w:noProof/>
          <w:color w:val="000000" w:themeColor="text1"/>
          <w:kern w:val="2"/>
          <w:szCs w:val="20"/>
          <w:lang w:eastAsia="zh-CN"/>
        </w:rPr>
        <w:t>is</w:t>
      </w:r>
      <w:r w:rsidR="00854389">
        <w:rPr>
          <w:color w:val="000000" w:themeColor="text1"/>
          <w:kern w:val="2"/>
          <w:szCs w:val="20"/>
          <w:lang w:eastAsia="zh-CN"/>
        </w:rPr>
        <w:t xml:space="preserve"> analyzed as follows.</w:t>
      </w:r>
    </w:p>
    <w:p w:rsidR="00121F4E" w:rsidRPr="009A2D18" w:rsidRDefault="00E87F0C" w:rsidP="00121F4E">
      <w:pPr>
        <w:pStyle w:val="Heading2"/>
        <w:rPr>
          <w:color w:val="000000" w:themeColor="text1"/>
          <w:lang w:eastAsia="zh-CN"/>
        </w:rPr>
      </w:pPr>
      <w:r w:rsidRPr="009A2D18">
        <w:rPr>
          <w:color w:val="000000" w:themeColor="text1"/>
          <w:lang w:eastAsia="zh-CN"/>
        </w:rPr>
        <w:t>SS</w:t>
      </w:r>
      <w:r w:rsidR="00875B3A" w:rsidRPr="009A2D18">
        <w:rPr>
          <w:color w:val="000000" w:themeColor="text1"/>
          <w:lang w:eastAsia="zh-CN"/>
        </w:rPr>
        <w:t>/PBCH</w:t>
      </w:r>
      <w:r w:rsidRPr="009A2D18">
        <w:rPr>
          <w:color w:val="000000" w:themeColor="text1"/>
          <w:lang w:eastAsia="zh-CN"/>
        </w:rPr>
        <w:t xml:space="preserve"> Block </w:t>
      </w:r>
      <w:r w:rsidR="00882910" w:rsidRPr="009A2D18">
        <w:rPr>
          <w:color w:val="000000" w:themeColor="text1"/>
          <w:lang w:eastAsia="zh-CN"/>
        </w:rPr>
        <w:t>and RMSI</w:t>
      </w:r>
    </w:p>
    <w:p w:rsidR="00E87F0C" w:rsidRPr="009A2D18" w:rsidRDefault="00875B3A" w:rsidP="00121F4E">
      <w:pPr>
        <w:rPr>
          <w:color w:val="000000" w:themeColor="text1"/>
          <w:kern w:val="2"/>
          <w:szCs w:val="20"/>
          <w:lang w:eastAsia="zh-CN"/>
        </w:rPr>
      </w:pPr>
      <w:r w:rsidRPr="009A2D18">
        <w:rPr>
          <w:color w:val="000000" w:themeColor="text1"/>
          <w:kern w:val="2"/>
          <w:szCs w:val="20"/>
          <w:lang w:eastAsia="zh-CN"/>
        </w:rPr>
        <w:t xml:space="preserve">SS/PBCH </w:t>
      </w:r>
      <w:r w:rsidR="00E87F0C" w:rsidRPr="009A2D18">
        <w:rPr>
          <w:color w:val="000000" w:themeColor="text1"/>
          <w:kern w:val="2"/>
          <w:szCs w:val="20"/>
          <w:lang w:eastAsia="zh-CN"/>
        </w:rPr>
        <w:t xml:space="preserve">block </w:t>
      </w:r>
      <w:r w:rsidR="001C22A2" w:rsidRPr="009A2D18">
        <w:rPr>
          <w:color w:val="000000" w:themeColor="text1"/>
          <w:kern w:val="2"/>
          <w:szCs w:val="20"/>
          <w:lang w:eastAsia="zh-CN"/>
        </w:rPr>
        <w:t xml:space="preserve">includes the </w:t>
      </w:r>
      <w:r w:rsidR="00E87F0C" w:rsidRPr="009A2D18">
        <w:rPr>
          <w:color w:val="000000" w:themeColor="text1"/>
          <w:kern w:val="2"/>
          <w:szCs w:val="20"/>
          <w:lang w:eastAsia="zh-CN"/>
        </w:rPr>
        <w:t>1</w:t>
      </w:r>
      <w:r w:rsidR="00E87F0C" w:rsidRPr="009A2D18">
        <w:rPr>
          <w:color w:val="000000" w:themeColor="text1"/>
          <w:kern w:val="2"/>
          <w:szCs w:val="20"/>
          <w:vertAlign w:val="superscript"/>
          <w:lang w:eastAsia="zh-CN"/>
        </w:rPr>
        <w:t>st</w:t>
      </w:r>
      <w:r w:rsidR="001C22A2" w:rsidRPr="009A2D18">
        <w:rPr>
          <w:color w:val="000000" w:themeColor="text1"/>
          <w:kern w:val="2"/>
          <w:szCs w:val="20"/>
          <w:lang w:eastAsia="zh-CN"/>
        </w:rPr>
        <w:t xml:space="preserve"> DL signal and 1</w:t>
      </w:r>
      <w:r w:rsidR="001C22A2" w:rsidRPr="009A2D18">
        <w:rPr>
          <w:color w:val="000000" w:themeColor="text1"/>
          <w:kern w:val="2"/>
          <w:szCs w:val="20"/>
          <w:vertAlign w:val="superscript"/>
          <w:lang w:eastAsia="zh-CN"/>
        </w:rPr>
        <w:t>st</w:t>
      </w:r>
      <w:r w:rsidR="001C22A2" w:rsidRPr="009A2D18">
        <w:rPr>
          <w:color w:val="000000" w:themeColor="text1"/>
          <w:kern w:val="2"/>
          <w:szCs w:val="20"/>
          <w:lang w:eastAsia="zh-CN"/>
        </w:rPr>
        <w:t xml:space="preserve"> DL channel that needs to be </w:t>
      </w:r>
      <w:r w:rsidR="00E87F0C" w:rsidRPr="009A2D18">
        <w:rPr>
          <w:color w:val="000000" w:themeColor="text1"/>
          <w:kern w:val="2"/>
          <w:szCs w:val="20"/>
          <w:lang w:eastAsia="zh-CN"/>
        </w:rPr>
        <w:t>detected by th</w:t>
      </w:r>
      <w:r w:rsidR="001C22A2" w:rsidRPr="009A2D18">
        <w:rPr>
          <w:color w:val="000000" w:themeColor="text1"/>
          <w:kern w:val="2"/>
          <w:szCs w:val="20"/>
          <w:lang w:eastAsia="zh-CN"/>
        </w:rPr>
        <w:t xml:space="preserve">e UE for the network access. SS/PBCH </w:t>
      </w:r>
      <w:r w:rsidR="00E87F0C" w:rsidRPr="009A2D18">
        <w:rPr>
          <w:color w:val="000000" w:themeColor="text1"/>
          <w:kern w:val="2"/>
          <w:szCs w:val="20"/>
          <w:lang w:eastAsia="zh-CN"/>
        </w:rPr>
        <w:t xml:space="preserve">block is also used as the RS for the RRM measurements and beam management. The channel occupancy of DL </w:t>
      </w:r>
      <w:r w:rsidR="00E87F0C" w:rsidRPr="00FB1D26">
        <w:rPr>
          <w:noProof/>
          <w:color w:val="000000" w:themeColor="text1"/>
          <w:kern w:val="2"/>
          <w:szCs w:val="20"/>
          <w:lang w:eastAsia="zh-CN"/>
        </w:rPr>
        <w:t>transmission</w:t>
      </w:r>
      <w:r w:rsidR="00FB1D26">
        <w:rPr>
          <w:noProof/>
          <w:color w:val="000000" w:themeColor="text1"/>
          <w:kern w:val="2"/>
          <w:szCs w:val="20"/>
          <w:lang w:eastAsia="zh-CN"/>
        </w:rPr>
        <w:t>s</w:t>
      </w:r>
      <w:r w:rsidR="00E87F0C" w:rsidRPr="009A2D18">
        <w:rPr>
          <w:color w:val="000000" w:themeColor="text1"/>
          <w:kern w:val="2"/>
          <w:szCs w:val="20"/>
          <w:lang w:eastAsia="zh-CN"/>
        </w:rPr>
        <w:t>, such as PSS/SSS and other channels, is required to be 80% or more of the system BW.  The SS block configuration and associated RMSI transmission on PDSCH should ensure the occupancy of sufficient system BW.</w:t>
      </w:r>
    </w:p>
    <w:p w:rsidR="00703986" w:rsidRPr="009A2D18" w:rsidRDefault="00866BB5" w:rsidP="001C22A2">
      <w:pPr>
        <w:numPr>
          <w:ilvl w:val="0"/>
          <w:numId w:val="31"/>
        </w:numPr>
        <w:rPr>
          <w:color w:val="000000" w:themeColor="text1"/>
          <w:kern w:val="2"/>
          <w:szCs w:val="20"/>
          <w:lang w:eastAsia="zh-CN"/>
        </w:rPr>
      </w:pPr>
      <w:r w:rsidRPr="009A2D18">
        <w:rPr>
          <w:b/>
          <w:color w:val="000000" w:themeColor="text1"/>
          <w:kern w:val="2"/>
          <w:szCs w:val="20"/>
          <w:u w:val="single"/>
          <w:lang w:eastAsia="zh-CN"/>
        </w:rPr>
        <w:t>PSS/SSS</w:t>
      </w:r>
      <w:r w:rsidR="00E51007" w:rsidRPr="009A2D18">
        <w:rPr>
          <w:color w:val="000000" w:themeColor="text1"/>
          <w:kern w:val="2"/>
          <w:szCs w:val="20"/>
          <w:lang w:eastAsia="zh-CN"/>
        </w:rPr>
        <w:t xml:space="preserve"> </w:t>
      </w:r>
      <w:proofErr w:type="gramStart"/>
      <w:r w:rsidR="00E51007" w:rsidRPr="009A2D18">
        <w:rPr>
          <w:color w:val="000000" w:themeColor="text1"/>
          <w:kern w:val="2"/>
          <w:szCs w:val="20"/>
          <w:lang w:eastAsia="zh-CN"/>
        </w:rPr>
        <w:t xml:space="preserve">– </w:t>
      </w:r>
      <w:r w:rsidR="00264CBD" w:rsidRPr="009A2D18">
        <w:rPr>
          <w:color w:val="000000" w:themeColor="text1"/>
          <w:kern w:val="2"/>
          <w:szCs w:val="20"/>
          <w:lang w:eastAsia="zh-CN"/>
        </w:rPr>
        <w:t xml:space="preserve"> </w:t>
      </w:r>
      <w:r w:rsidRPr="009A2D18">
        <w:rPr>
          <w:color w:val="000000" w:themeColor="text1"/>
          <w:kern w:val="2"/>
          <w:szCs w:val="20"/>
          <w:lang w:eastAsia="zh-CN"/>
        </w:rPr>
        <w:t>UE</w:t>
      </w:r>
      <w:proofErr w:type="gramEnd"/>
      <w:r w:rsidRPr="009A2D18">
        <w:rPr>
          <w:color w:val="000000" w:themeColor="text1"/>
          <w:kern w:val="2"/>
          <w:szCs w:val="20"/>
          <w:lang w:eastAsia="zh-CN"/>
        </w:rPr>
        <w:t xml:space="preserve"> detects the PSS/SSS and synchronizes</w:t>
      </w:r>
      <w:r w:rsidR="00264CBD" w:rsidRPr="009A2D18">
        <w:rPr>
          <w:color w:val="000000" w:themeColor="text1"/>
          <w:kern w:val="2"/>
          <w:szCs w:val="20"/>
          <w:lang w:eastAsia="zh-CN"/>
        </w:rPr>
        <w:t xml:space="preserve"> with the network</w:t>
      </w:r>
      <w:r w:rsidRPr="009A2D18">
        <w:rPr>
          <w:color w:val="000000" w:themeColor="text1"/>
          <w:kern w:val="2"/>
          <w:szCs w:val="20"/>
          <w:lang w:eastAsia="zh-CN"/>
        </w:rPr>
        <w:t xml:space="preserve"> in the initial access.    For NR-LAA, UE would detect P</w:t>
      </w:r>
      <w:r w:rsidR="001C22A2" w:rsidRPr="009A2D18">
        <w:rPr>
          <w:color w:val="000000" w:themeColor="text1"/>
          <w:kern w:val="2"/>
          <w:szCs w:val="20"/>
          <w:lang w:eastAsia="zh-CN"/>
        </w:rPr>
        <w:t xml:space="preserve">SS/SSS from </w:t>
      </w:r>
      <w:r w:rsidR="00FB1D26">
        <w:rPr>
          <w:color w:val="000000" w:themeColor="text1"/>
          <w:kern w:val="2"/>
          <w:szCs w:val="20"/>
          <w:lang w:eastAsia="zh-CN"/>
        </w:rPr>
        <w:t xml:space="preserve">the </w:t>
      </w:r>
      <w:r w:rsidR="001C22A2" w:rsidRPr="00FB1D26">
        <w:rPr>
          <w:noProof/>
          <w:color w:val="000000" w:themeColor="text1"/>
          <w:kern w:val="2"/>
          <w:szCs w:val="20"/>
          <w:lang w:eastAsia="zh-CN"/>
        </w:rPr>
        <w:t>licensed</w:t>
      </w:r>
      <w:r w:rsidR="001C22A2" w:rsidRPr="009A2D18">
        <w:rPr>
          <w:color w:val="000000" w:themeColor="text1"/>
          <w:kern w:val="2"/>
          <w:szCs w:val="20"/>
          <w:lang w:eastAsia="zh-CN"/>
        </w:rPr>
        <w:t xml:space="preserve"> carrier.</w:t>
      </w:r>
      <w:r w:rsidR="00DE1BF7" w:rsidRPr="009A2D18">
        <w:rPr>
          <w:color w:val="000000" w:themeColor="text1"/>
          <w:kern w:val="2"/>
          <w:szCs w:val="20"/>
          <w:lang w:eastAsia="zh-CN"/>
        </w:rPr>
        <w:t xml:space="preserve"> UE would synchronize with the DL timing of licensed carrier for the operation of </w:t>
      </w:r>
      <w:r w:rsidR="00FB1D26">
        <w:rPr>
          <w:color w:val="000000" w:themeColor="text1"/>
          <w:kern w:val="2"/>
          <w:szCs w:val="20"/>
          <w:lang w:eastAsia="zh-CN"/>
        </w:rPr>
        <w:t xml:space="preserve">the </w:t>
      </w:r>
      <w:r w:rsidR="00DE1BF7" w:rsidRPr="00FB1D26">
        <w:rPr>
          <w:noProof/>
          <w:color w:val="000000" w:themeColor="text1"/>
          <w:kern w:val="2"/>
          <w:szCs w:val="20"/>
          <w:lang w:eastAsia="zh-CN"/>
        </w:rPr>
        <w:t>unlicensed</w:t>
      </w:r>
      <w:r w:rsidR="00DE1BF7" w:rsidRPr="009A2D18">
        <w:rPr>
          <w:color w:val="000000" w:themeColor="text1"/>
          <w:kern w:val="2"/>
          <w:szCs w:val="20"/>
          <w:lang w:eastAsia="zh-CN"/>
        </w:rPr>
        <w:t xml:space="preserve"> carrier in LAA.  For </w:t>
      </w:r>
      <w:r w:rsidR="001C22A2" w:rsidRPr="009A2D18">
        <w:rPr>
          <w:color w:val="000000" w:themeColor="text1"/>
          <w:kern w:val="2"/>
          <w:szCs w:val="20"/>
          <w:lang w:eastAsia="zh-CN"/>
        </w:rPr>
        <w:t xml:space="preserve">NR-U </w:t>
      </w:r>
      <w:r w:rsidR="00DE1BF7" w:rsidRPr="009A2D18">
        <w:rPr>
          <w:color w:val="000000" w:themeColor="text1"/>
          <w:kern w:val="2"/>
          <w:szCs w:val="20"/>
          <w:lang w:eastAsia="zh-CN"/>
        </w:rPr>
        <w:t>standalone opera</w:t>
      </w:r>
      <w:r w:rsidR="001C22A2" w:rsidRPr="009A2D18">
        <w:rPr>
          <w:color w:val="000000" w:themeColor="text1"/>
          <w:kern w:val="2"/>
          <w:szCs w:val="20"/>
          <w:lang w:eastAsia="zh-CN"/>
        </w:rPr>
        <w:t>tion</w:t>
      </w:r>
      <w:r w:rsidR="00DE1BF7" w:rsidRPr="009A2D18">
        <w:rPr>
          <w:color w:val="000000" w:themeColor="text1"/>
          <w:kern w:val="2"/>
          <w:szCs w:val="20"/>
          <w:lang w:eastAsia="zh-CN"/>
        </w:rPr>
        <w:t xml:space="preserve">, the NR system needs to transmit PSS/SSS signals for UE to perform </w:t>
      </w:r>
      <w:r w:rsidR="00FB1D26">
        <w:rPr>
          <w:color w:val="000000" w:themeColor="text1"/>
          <w:kern w:val="2"/>
          <w:szCs w:val="20"/>
          <w:lang w:eastAsia="zh-CN"/>
        </w:rPr>
        <w:t xml:space="preserve">the </w:t>
      </w:r>
      <w:r w:rsidR="00DE1BF7" w:rsidRPr="00FB1D26">
        <w:rPr>
          <w:noProof/>
          <w:color w:val="000000" w:themeColor="text1"/>
          <w:kern w:val="2"/>
          <w:szCs w:val="20"/>
          <w:lang w:eastAsia="zh-CN"/>
        </w:rPr>
        <w:t>initial</w:t>
      </w:r>
      <w:r w:rsidR="00DE1BF7" w:rsidRPr="009A2D18">
        <w:rPr>
          <w:color w:val="000000" w:themeColor="text1"/>
          <w:kern w:val="2"/>
          <w:szCs w:val="20"/>
          <w:lang w:eastAsia="zh-CN"/>
        </w:rPr>
        <w:t xml:space="preserve"> access.  The periodical transmission of the PSS/SSS might not be possible all the time at scheduled transmission for </w:t>
      </w:r>
      <w:r w:rsidR="00882910" w:rsidRPr="009A2D18">
        <w:rPr>
          <w:color w:val="000000" w:themeColor="text1"/>
          <w:kern w:val="2"/>
          <w:szCs w:val="20"/>
          <w:lang w:eastAsia="zh-CN"/>
        </w:rPr>
        <w:t xml:space="preserve">NR-U </w:t>
      </w:r>
      <w:r w:rsidR="00DE1BF7" w:rsidRPr="009A2D18">
        <w:rPr>
          <w:color w:val="000000" w:themeColor="text1"/>
          <w:kern w:val="2"/>
          <w:szCs w:val="20"/>
          <w:lang w:eastAsia="zh-CN"/>
        </w:rPr>
        <w:t>standalone operation in the unlice</w:t>
      </w:r>
      <w:r w:rsidR="0042061B">
        <w:rPr>
          <w:color w:val="000000" w:themeColor="text1"/>
          <w:kern w:val="2"/>
          <w:szCs w:val="20"/>
          <w:lang w:eastAsia="zh-CN"/>
        </w:rPr>
        <w:t>nsed band.</w:t>
      </w:r>
      <w:r w:rsidR="00DE1BF7" w:rsidRPr="009A2D18">
        <w:rPr>
          <w:color w:val="000000" w:themeColor="text1"/>
          <w:kern w:val="2"/>
          <w:szCs w:val="20"/>
          <w:lang w:eastAsia="zh-CN"/>
        </w:rPr>
        <w:t xml:space="preserve"> Thus, the PSS/SSS could be skipped if the channel is not clear at the scheduled periodic transmission or transmitted at next available clear channel within a configured window period</w:t>
      </w:r>
      <w:r w:rsidR="00121F4E" w:rsidRPr="009A2D18">
        <w:rPr>
          <w:color w:val="000000" w:themeColor="text1"/>
          <w:kern w:val="2"/>
          <w:szCs w:val="20"/>
          <w:lang w:eastAsia="zh-CN"/>
        </w:rPr>
        <w:t>.</w:t>
      </w:r>
      <w:r w:rsidR="00DE1BF7" w:rsidRPr="009A2D18">
        <w:rPr>
          <w:color w:val="000000" w:themeColor="text1"/>
          <w:kern w:val="2"/>
          <w:szCs w:val="20"/>
          <w:lang w:eastAsia="zh-CN"/>
        </w:rPr>
        <w:t xml:space="preserve"> </w:t>
      </w:r>
      <w:r w:rsidR="00E87F0C" w:rsidRPr="009A2D18">
        <w:rPr>
          <w:color w:val="000000" w:themeColor="text1"/>
          <w:kern w:val="2"/>
          <w:szCs w:val="20"/>
          <w:lang w:eastAsia="zh-CN"/>
        </w:rPr>
        <w:t xml:space="preserve">  </w:t>
      </w:r>
    </w:p>
    <w:p w:rsidR="00DE1BF7" w:rsidRPr="009A2D18" w:rsidRDefault="00866BB5" w:rsidP="001C22A2">
      <w:pPr>
        <w:numPr>
          <w:ilvl w:val="0"/>
          <w:numId w:val="31"/>
        </w:numPr>
        <w:rPr>
          <w:color w:val="000000" w:themeColor="text1"/>
          <w:kern w:val="2"/>
          <w:szCs w:val="20"/>
          <w:lang w:eastAsia="zh-CN"/>
        </w:rPr>
      </w:pPr>
      <w:r w:rsidRPr="009A2D18">
        <w:rPr>
          <w:b/>
          <w:color w:val="000000" w:themeColor="text1"/>
          <w:kern w:val="2"/>
          <w:szCs w:val="20"/>
          <w:u w:val="single"/>
          <w:lang w:eastAsia="zh-CN"/>
        </w:rPr>
        <w:t xml:space="preserve">PBCH </w:t>
      </w:r>
      <w:r w:rsidRPr="009A2D18">
        <w:rPr>
          <w:color w:val="000000" w:themeColor="text1"/>
          <w:kern w:val="2"/>
          <w:szCs w:val="20"/>
          <w:lang w:eastAsia="zh-CN"/>
        </w:rPr>
        <w:t xml:space="preserve">– After detecting the PSS/SSS, UE reads the PBCH and </w:t>
      </w:r>
      <w:r w:rsidR="00264CBD" w:rsidRPr="009A2D18">
        <w:rPr>
          <w:color w:val="000000" w:themeColor="text1"/>
          <w:kern w:val="2"/>
          <w:szCs w:val="20"/>
          <w:lang w:eastAsia="zh-CN"/>
        </w:rPr>
        <w:t>retrieve</w:t>
      </w:r>
      <w:r w:rsidRPr="009A2D18">
        <w:rPr>
          <w:color w:val="000000" w:themeColor="text1"/>
          <w:kern w:val="2"/>
          <w:szCs w:val="20"/>
          <w:lang w:eastAsia="zh-CN"/>
        </w:rPr>
        <w:t>s</w:t>
      </w:r>
      <w:r w:rsidR="00264CBD" w:rsidRPr="009A2D18">
        <w:rPr>
          <w:color w:val="000000" w:themeColor="text1"/>
          <w:kern w:val="2"/>
          <w:szCs w:val="20"/>
          <w:lang w:eastAsia="zh-CN"/>
        </w:rPr>
        <w:t xml:space="preserve"> the essential system information from </w:t>
      </w:r>
      <w:r w:rsidR="00FB1D26">
        <w:rPr>
          <w:color w:val="000000" w:themeColor="text1"/>
          <w:kern w:val="2"/>
          <w:szCs w:val="20"/>
          <w:lang w:eastAsia="zh-CN"/>
        </w:rPr>
        <w:t xml:space="preserve">the </w:t>
      </w:r>
      <w:r w:rsidR="00264CBD" w:rsidRPr="00FB1D26">
        <w:rPr>
          <w:noProof/>
          <w:color w:val="000000" w:themeColor="text1"/>
          <w:kern w:val="2"/>
          <w:szCs w:val="20"/>
          <w:lang w:eastAsia="zh-CN"/>
        </w:rPr>
        <w:t>broadcast</w:t>
      </w:r>
      <w:r w:rsidR="00BA3510" w:rsidRPr="009A2D18">
        <w:rPr>
          <w:color w:val="000000" w:themeColor="text1"/>
          <w:kern w:val="2"/>
          <w:szCs w:val="20"/>
          <w:lang w:eastAsia="zh-CN"/>
        </w:rPr>
        <w:t xml:space="preserve"> channel</w:t>
      </w:r>
      <w:r w:rsidRPr="009A2D18">
        <w:rPr>
          <w:color w:val="000000" w:themeColor="text1"/>
          <w:kern w:val="2"/>
          <w:szCs w:val="20"/>
          <w:lang w:eastAsia="zh-CN"/>
        </w:rPr>
        <w:t xml:space="preserve">.  </w:t>
      </w:r>
      <w:r w:rsidR="00DE1BF7" w:rsidRPr="009A2D18">
        <w:rPr>
          <w:color w:val="000000" w:themeColor="text1"/>
          <w:kern w:val="2"/>
          <w:szCs w:val="20"/>
          <w:lang w:eastAsia="zh-CN"/>
        </w:rPr>
        <w:t>The duty cycle of broadcasting the system information is designed to minimize the overhead when the radio resource is always available.   The periodical transmission of t</w:t>
      </w:r>
      <w:r w:rsidR="004B2DEB" w:rsidRPr="009A2D18">
        <w:rPr>
          <w:color w:val="000000" w:themeColor="text1"/>
          <w:kern w:val="2"/>
          <w:szCs w:val="20"/>
          <w:lang w:eastAsia="zh-CN"/>
        </w:rPr>
        <w:t>he PBCH</w:t>
      </w:r>
      <w:r w:rsidR="00DE1BF7" w:rsidRPr="009A2D18">
        <w:rPr>
          <w:color w:val="000000" w:themeColor="text1"/>
          <w:kern w:val="2"/>
          <w:szCs w:val="20"/>
          <w:lang w:eastAsia="zh-CN"/>
        </w:rPr>
        <w:t xml:space="preserve"> might not be possible all the time at scheduled transmission for NR standalone operation in the unlicensed band.</w:t>
      </w:r>
      <w:r w:rsidR="004B2DEB" w:rsidRPr="009A2D18">
        <w:rPr>
          <w:color w:val="000000" w:themeColor="text1"/>
          <w:kern w:val="2"/>
          <w:szCs w:val="20"/>
          <w:lang w:eastAsia="zh-CN"/>
        </w:rPr>
        <w:t xml:space="preserve">  The access delay would increase if the UE could not detect PSS/SSS and decode PBCH periodically.  </w:t>
      </w:r>
    </w:p>
    <w:p w:rsidR="00882910" w:rsidRPr="009A2D18" w:rsidRDefault="004B2DEB" w:rsidP="00882910">
      <w:pPr>
        <w:numPr>
          <w:ilvl w:val="0"/>
          <w:numId w:val="31"/>
        </w:numPr>
        <w:rPr>
          <w:color w:val="000000" w:themeColor="text1"/>
          <w:kern w:val="2"/>
          <w:szCs w:val="20"/>
          <w:lang w:eastAsia="zh-CN"/>
        </w:rPr>
      </w:pPr>
      <w:r w:rsidRPr="009A2D18">
        <w:rPr>
          <w:b/>
          <w:color w:val="000000" w:themeColor="text1"/>
          <w:kern w:val="2"/>
          <w:szCs w:val="20"/>
          <w:u w:val="single"/>
          <w:lang w:eastAsia="zh-CN"/>
        </w:rPr>
        <w:t>PDCCH and PDSCH for RMSI</w:t>
      </w:r>
      <w:proofErr w:type="gramStart"/>
      <w:r w:rsidRPr="009A2D18">
        <w:rPr>
          <w:color w:val="000000" w:themeColor="text1"/>
          <w:kern w:val="2"/>
          <w:szCs w:val="20"/>
          <w:lang w:eastAsia="zh-CN"/>
        </w:rPr>
        <w:t>;</w:t>
      </w:r>
      <w:r w:rsidR="00264CBD" w:rsidRPr="009A2D18">
        <w:rPr>
          <w:color w:val="000000" w:themeColor="text1"/>
          <w:kern w:val="2"/>
          <w:szCs w:val="20"/>
          <w:lang w:eastAsia="zh-CN"/>
        </w:rPr>
        <w:t xml:space="preserve">  For</w:t>
      </w:r>
      <w:proofErr w:type="gramEnd"/>
      <w:r w:rsidR="00264CBD" w:rsidRPr="009A2D18">
        <w:rPr>
          <w:color w:val="000000" w:themeColor="text1"/>
          <w:kern w:val="2"/>
          <w:szCs w:val="20"/>
          <w:lang w:eastAsia="zh-CN"/>
        </w:rPr>
        <w:t xml:space="preserve"> the operation in the unlicensed band, the periodical transmission of the</w:t>
      </w:r>
      <w:r w:rsidR="00447525" w:rsidRPr="009A2D18">
        <w:rPr>
          <w:color w:val="000000" w:themeColor="text1"/>
          <w:kern w:val="2"/>
          <w:szCs w:val="20"/>
          <w:lang w:eastAsia="zh-CN"/>
        </w:rPr>
        <w:t xml:space="preserve"> SS block</w:t>
      </w:r>
      <w:r w:rsidR="00493289" w:rsidRPr="009A2D18">
        <w:rPr>
          <w:color w:val="000000" w:themeColor="text1"/>
          <w:kern w:val="2"/>
          <w:szCs w:val="20"/>
          <w:lang w:eastAsia="zh-CN"/>
        </w:rPr>
        <w:t xml:space="preserve"> and RMSI</w:t>
      </w:r>
      <w:r w:rsidR="00447525" w:rsidRPr="009A2D18">
        <w:rPr>
          <w:color w:val="000000" w:themeColor="text1"/>
          <w:kern w:val="2"/>
          <w:szCs w:val="20"/>
          <w:lang w:eastAsia="zh-CN"/>
        </w:rPr>
        <w:t xml:space="preserve"> might be interrupted </w:t>
      </w:r>
      <w:r w:rsidR="00493289" w:rsidRPr="009A2D18">
        <w:rPr>
          <w:color w:val="000000" w:themeColor="text1"/>
          <w:kern w:val="2"/>
          <w:szCs w:val="20"/>
          <w:lang w:eastAsia="zh-CN"/>
        </w:rPr>
        <w:t xml:space="preserve">due to no clear channel </w:t>
      </w:r>
      <w:r w:rsidR="00447525" w:rsidRPr="009A2D18">
        <w:rPr>
          <w:color w:val="000000" w:themeColor="text1"/>
          <w:kern w:val="2"/>
          <w:szCs w:val="20"/>
          <w:lang w:eastAsia="zh-CN"/>
        </w:rPr>
        <w:t xml:space="preserve">in the unlicensed band.   </w:t>
      </w:r>
      <w:r w:rsidR="00493289" w:rsidRPr="009A2D18">
        <w:rPr>
          <w:color w:val="000000" w:themeColor="text1"/>
          <w:kern w:val="2"/>
          <w:szCs w:val="20"/>
          <w:lang w:eastAsia="zh-CN"/>
        </w:rPr>
        <w:t xml:space="preserve">Since the duty cycle is 20 ms, the time for UE to detect the PSS/SSS and read the essential system information would increase if the SS block and RMSI are not persistently transmitted from </w:t>
      </w:r>
      <w:r w:rsidR="00493289" w:rsidRPr="00461528">
        <w:rPr>
          <w:noProof/>
          <w:color w:val="000000" w:themeColor="text1"/>
          <w:kern w:val="2"/>
          <w:szCs w:val="20"/>
          <w:lang w:eastAsia="zh-CN"/>
        </w:rPr>
        <w:t>gNB</w:t>
      </w:r>
      <w:r w:rsidR="00493289" w:rsidRPr="009A2D18">
        <w:rPr>
          <w:color w:val="000000" w:themeColor="text1"/>
          <w:kern w:val="2"/>
          <w:szCs w:val="20"/>
          <w:lang w:eastAsia="zh-CN"/>
        </w:rPr>
        <w:t xml:space="preserve">.  </w:t>
      </w:r>
      <w:r w:rsidRPr="009A2D18">
        <w:rPr>
          <w:color w:val="000000" w:themeColor="text1"/>
          <w:kern w:val="2"/>
          <w:szCs w:val="20"/>
          <w:lang w:eastAsia="zh-CN"/>
        </w:rPr>
        <w:t>The resource allocation of PDCCH for the RMSI transmission is included in PBCH.   If PDCCH resource is allocated not in t</w:t>
      </w:r>
      <w:r w:rsidR="00A941B9" w:rsidRPr="009A2D18">
        <w:rPr>
          <w:color w:val="000000" w:themeColor="text1"/>
          <w:kern w:val="2"/>
          <w:szCs w:val="20"/>
          <w:lang w:eastAsia="zh-CN"/>
        </w:rPr>
        <w:t>he same symbols with SS block (F</w:t>
      </w:r>
      <w:r w:rsidRPr="009A2D18">
        <w:rPr>
          <w:color w:val="000000" w:themeColor="text1"/>
          <w:kern w:val="2"/>
          <w:szCs w:val="20"/>
          <w:lang w:eastAsia="zh-CN"/>
        </w:rPr>
        <w:t xml:space="preserve">DM) or </w:t>
      </w:r>
      <w:r w:rsidR="00A941B9" w:rsidRPr="009A2D18">
        <w:rPr>
          <w:color w:val="000000" w:themeColor="text1"/>
          <w:kern w:val="2"/>
          <w:szCs w:val="20"/>
          <w:lang w:eastAsia="zh-CN"/>
        </w:rPr>
        <w:t xml:space="preserve">at the </w:t>
      </w:r>
      <w:r w:rsidRPr="00FB1D26">
        <w:rPr>
          <w:noProof/>
          <w:color w:val="000000" w:themeColor="text1"/>
          <w:kern w:val="2"/>
          <w:szCs w:val="20"/>
          <w:lang w:eastAsia="zh-CN"/>
        </w:rPr>
        <w:t>immediate</w:t>
      </w:r>
      <w:r w:rsidR="00A941B9" w:rsidRPr="009A2D18">
        <w:rPr>
          <w:color w:val="000000" w:themeColor="text1"/>
          <w:kern w:val="2"/>
          <w:szCs w:val="20"/>
          <w:lang w:eastAsia="zh-CN"/>
        </w:rPr>
        <w:t xml:space="preserve"> symbols</w:t>
      </w:r>
      <w:r w:rsidRPr="009A2D18">
        <w:rPr>
          <w:color w:val="000000" w:themeColor="text1"/>
          <w:kern w:val="2"/>
          <w:szCs w:val="20"/>
          <w:lang w:eastAsia="zh-CN"/>
        </w:rPr>
        <w:t xml:space="preserve"> following</w:t>
      </w:r>
      <w:r w:rsidR="00A941B9" w:rsidRPr="009A2D18">
        <w:rPr>
          <w:color w:val="000000" w:themeColor="text1"/>
          <w:kern w:val="2"/>
          <w:szCs w:val="20"/>
          <w:lang w:eastAsia="zh-CN"/>
        </w:rPr>
        <w:t xml:space="preserve"> SS block (TDM), the channel might not be clear to transmit the RMSI on PDSCH during the time.   UE needs to start the procedure again.   </w:t>
      </w:r>
      <w:r w:rsidR="00493289" w:rsidRPr="009A2D18">
        <w:rPr>
          <w:color w:val="000000" w:themeColor="text1"/>
          <w:kern w:val="2"/>
          <w:szCs w:val="20"/>
          <w:lang w:eastAsia="zh-CN"/>
        </w:rPr>
        <w:t>The configurat</w:t>
      </w:r>
      <w:r w:rsidR="00A941B9" w:rsidRPr="009A2D18">
        <w:rPr>
          <w:color w:val="000000" w:themeColor="text1"/>
          <w:kern w:val="2"/>
          <w:szCs w:val="20"/>
          <w:lang w:eastAsia="zh-CN"/>
        </w:rPr>
        <w:t>ion and transmission of PDCCH and PDSCH carrying RMSI</w:t>
      </w:r>
      <w:r w:rsidR="00493289" w:rsidRPr="009A2D18">
        <w:rPr>
          <w:color w:val="000000" w:themeColor="text1"/>
          <w:kern w:val="2"/>
          <w:szCs w:val="20"/>
          <w:lang w:eastAsia="zh-CN"/>
        </w:rPr>
        <w:t xml:space="preserve"> in unlicensed band </w:t>
      </w:r>
      <w:r w:rsidR="00215B52" w:rsidRPr="009A2D18">
        <w:rPr>
          <w:color w:val="000000" w:themeColor="text1"/>
          <w:kern w:val="2"/>
          <w:szCs w:val="20"/>
          <w:lang w:eastAsia="zh-CN"/>
        </w:rPr>
        <w:t>need to be enhanced in order for UE to effectively detect the PSS/SSS and to a</w:t>
      </w:r>
      <w:r w:rsidR="00882910" w:rsidRPr="009A2D18">
        <w:rPr>
          <w:color w:val="000000" w:themeColor="text1"/>
          <w:kern w:val="2"/>
          <w:szCs w:val="20"/>
          <w:lang w:eastAsia="zh-CN"/>
        </w:rPr>
        <w:t>ccess the system information.</w:t>
      </w:r>
    </w:p>
    <w:p w:rsidR="00C637E0" w:rsidRPr="009A2D18" w:rsidRDefault="000840BB" w:rsidP="00C637E0">
      <w:pPr>
        <w:textAlignment w:val="bottom"/>
        <w:rPr>
          <w:color w:val="000000" w:themeColor="text1"/>
          <w:szCs w:val="20"/>
        </w:rPr>
      </w:pPr>
      <w:r w:rsidRPr="00461528">
        <w:rPr>
          <w:noProof/>
          <w:color w:val="000000" w:themeColor="text1"/>
          <w:szCs w:val="20"/>
        </w:rPr>
        <w:t xml:space="preserve">In </w:t>
      </w:r>
      <w:r w:rsidR="00C637E0" w:rsidRPr="00461528">
        <w:rPr>
          <w:noProof/>
          <w:color w:val="000000" w:themeColor="text1"/>
          <w:szCs w:val="20"/>
        </w:rPr>
        <w:t>Rel</w:t>
      </w:r>
      <w:r w:rsidR="00C637E0" w:rsidRPr="009A2D18">
        <w:rPr>
          <w:color w:val="000000" w:themeColor="text1"/>
          <w:szCs w:val="20"/>
        </w:rPr>
        <w:t>-15, NR licensed operation supports the following three multiplexing patterns between an SSB and its associated CORESET#0:</w:t>
      </w:r>
    </w:p>
    <w:p w:rsidR="00C637E0" w:rsidRPr="009A2D18" w:rsidRDefault="00C637E0" w:rsidP="00C637E0">
      <w:pPr>
        <w:pStyle w:val="ListBullet"/>
        <w:spacing w:after="0" w:line="276" w:lineRule="auto"/>
        <w:ind w:left="360" w:hanging="360"/>
        <w:contextualSpacing/>
        <w:rPr>
          <w:color w:val="000000" w:themeColor="text1"/>
        </w:rPr>
      </w:pPr>
      <w:r w:rsidRPr="009A2D18">
        <w:rPr>
          <w:b/>
          <w:color w:val="000000" w:themeColor="text1"/>
        </w:rPr>
        <w:t>Pattern 1</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different time instances.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the SSB bandwidth is overlapped by the CORESET#0 transmission bandwidth as shown in Figure 1. </w:t>
      </w:r>
    </w:p>
    <w:p w:rsidR="00C637E0" w:rsidRPr="009A2D18" w:rsidRDefault="00C637E0" w:rsidP="00C637E0">
      <w:pPr>
        <w:pStyle w:val="ListBullet"/>
        <w:spacing w:after="0" w:line="276" w:lineRule="auto"/>
        <w:ind w:left="360" w:hanging="360"/>
        <w:contextualSpacing/>
        <w:rPr>
          <w:color w:val="000000" w:themeColor="text1"/>
        </w:rPr>
      </w:pPr>
      <w:r w:rsidRPr="009A2D18">
        <w:rPr>
          <w:b/>
          <w:color w:val="000000" w:themeColor="text1"/>
        </w:rPr>
        <w:t>Pattern 2</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different time instances.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the SSB is placed either on top or the bottom of the CORESET#0 with a gap between</w:t>
      </w:r>
      <w:r w:rsidR="0042061B">
        <w:rPr>
          <w:color w:val="000000" w:themeColor="text1"/>
        </w:rPr>
        <w:t xml:space="preserve"> them, as shown in Figure </w:t>
      </w:r>
      <w:r w:rsidRPr="009A2D18">
        <w:rPr>
          <w:color w:val="000000" w:themeColor="text1"/>
        </w:rPr>
        <w:t xml:space="preserve">2. The gap </w:t>
      </w:r>
      <w:r w:rsidRPr="009A2D18">
        <w:rPr>
          <w:rFonts w:hint="eastAsia"/>
          <w:color w:val="000000" w:themeColor="text1"/>
          <w:lang w:eastAsia="zh-CN"/>
        </w:rPr>
        <w:t xml:space="preserve">is </w:t>
      </w:r>
      <w:r w:rsidRPr="00FB1D26">
        <w:rPr>
          <w:noProof/>
          <w:color w:val="000000" w:themeColor="text1"/>
          <w:lang w:eastAsia="zh-CN"/>
        </w:rPr>
        <w:t>associated</w:t>
      </w:r>
      <w:r w:rsidR="00FB1D26">
        <w:rPr>
          <w:noProof/>
          <w:color w:val="000000" w:themeColor="text1"/>
          <w:lang w:eastAsia="zh-CN"/>
        </w:rPr>
        <w:t xml:space="preserve"> with</w:t>
      </w:r>
      <w:r w:rsidRPr="009A2D18">
        <w:rPr>
          <w:color w:val="000000" w:themeColor="text1"/>
          <w:lang w:eastAsia="zh-CN"/>
        </w:rPr>
        <w:t xml:space="preserve"> the </w:t>
      </w:r>
      <w:r w:rsidRPr="009A2D18">
        <w:rPr>
          <w:color w:val="000000" w:themeColor="text1"/>
        </w:rPr>
        <w:t xml:space="preserve">subcarrier offset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SSB</m:t>
            </m:r>
          </m:sub>
        </m:sSub>
      </m:oMath>
      <w:r w:rsidRPr="009A2D18">
        <w:rPr>
          <w:color w:val="000000" w:themeColor="text1"/>
        </w:rPr>
        <w:t xml:space="preserve"> plus one additional RB expressed in terms of the subcarrier spacing of the CORESET#0. </w:t>
      </w:r>
      <w:r w:rsidRPr="009A2D18">
        <w:rPr>
          <w:i/>
          <w:color w:val="000000" w:themeColor="text1"/>
        </w:rPr>
        <w:t>Pattern 2 is supported in FR2 (&gt;6GHz) only.</w:t>
      </w:r>
      <w:r w:rsidRPr="009A2D18">
        <w:rPr>
          <w:color w:val="000000" w:themeColor="text1"/>
        </w:rPr>
        <w:t xml:space="preserve"> </w:t>
      </w:r>
    </w:p>
    <w:p w:rsidR="00C637E0" w:rsidRPr="009A2D18" w:rsidRDefault="00C637E0" w:rsidP="00C637E0">
      <w:pPr>
        <w:pStyle w:val="ListBullet"/>
        <w:spacing w:after="0" w:line="276" w:lineRule="auto"/>
        <w:ind w:left="360" w:hanging="360"/>
        <w:contextualSpacing/>
        <w:textAlignment w:val="bottom"/>
        <w:rPr>
          <w:color w:val="000000" w:themeColor="text1"/>
        </w:rPr>
      </w:pPr>
      <w:r w:rsidRPr="009A2D18">
        <w:rPr>
          <w:b/>
          <w:color w:val="000000" w:themeColor="text1"/>
        </w:rPr>
        <w:t>Pattern 3</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same time instances. The SSB is placed either on top or the bottom of the CORESET#0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with </w:t>
      </w:r>
      <w:r w:rsidR="00FB1D26">
        <w:rPr>
          <w:color w:val="000000" w:themeColor="text1"/>
        </w:rPr>
        <w:t xml:space="preserve">a </w:t>
      </w:r>
      <w:r w:rsidRPr="00FB1D26">
        <w:rPr>
          <w:noProof/>
          <w:color w:val="000000" w:themeColor="text1"/>
        </w:rPr>
        <w:t>potential</w:t>
      </w:r>
      <w:r w:rsidRPr="009A2D18">
        <w:rPr>
          <w:color w:val="000000" w:themeColor="text1"/>
        </w:rPr>
        <w:t xml:space="preserve"> gap of 0 to 11 subcarriers,</w:t>
      </w:r>
      <w:r w:rsidR="0042061B">
        <w:rPr>
          <w:color w:val="000000" w:themeColor="text1"/>
        </w:rPr>
        <w:t xml:space="preserve"> as shown in Figure 3. The gap </w:t>
      </w:r>
      <w:r w:rsidRPr="009A2D18">
        <w:rPr>
          <w:color w:val="000000" w:themeColor="text1"/>
        </w:rPr>
        <w:t xml:space="preserve">is associated with </w:t>
      </w:r>
      <w:r w:rsidRPr="009A2D18">
        <w:rPr>
          <w:color w:val="000000" w:themeColor="text1"/>
          <w:lang w:eastAsia="zh-CN"/>
        </w:rPr>
        <w:t xml:space="preserve">the </w:t>
      </w:r>
      <w:r w:rsidRPr="009A2D18">
        <w:rPr>
          <w:color w:val="000000" w:themeColor="text1"/>
        </w:rPr>
        <w:t xml:space="preserve">subcarrier </w:t>
      </w:r>
      <w:proofErr w:type="gramStart"/>
      <w:r w:rsidRPr="009A2D18">
        <w:rPr>
          <w:color w:val="000000" w:themeColor="text1"/>
        </w:rPr>
        <w:t xml:space="preserve">offset </w:t>
      </w:r>
      <m:oMath>
        <w:proofErr w:type="gramEnd"/>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SSB</m:t>
            </m:r>
          </m:sub>
        </m:sSub>
      </m:oMath>
      <w:r w:rsidRPr="009A2D18">
        <w:rPr>
          <w:color w:val="000000" w:themeColor="text1"/>
        </w:rPr>
        <w:t xml:space="preserve">. </w:t>
      </w:r>
      <w:r w:rsidRPr="009A2D18">
        <w:rPr>
          <w:i/>
          <w:color w:val="000000" w:themeColor="text1"/>
        </w:rPr>
        <w:t>Pattern 3 is supported in FR2 (&gt;6HGz) only.</w:t>
      </w:r>
      <w:r w:rsidRPr="009A2D18">
        <w:rPr>
          <w:color w:val="000000" w:themeColor="text1"/>
        </w:rPr>
        <w:t xml:space="preserve"> </w:t>
      </w:r>
    </w:p>
    <w:p w:rsidR="00C637E0" w:rsidRPr="009A2D18" w:rsidRDefault="00C637E0" w:rsidP="00C637E0">
      <w:pPr>
        <w:pStyle w:val="ListBullet"/>
        <w:spacing w:after="0" w:line="276" w:lineRule="auto"/>
        <w:ind w:left="360" w:hanging="360"/>
        <w:contextualSpacing/>
        <w:textAlignment w:val="bottom"/>
        <w:rPr>
          <w:color w:val="000000" w:themeColor="text1"/>
        </w:rPr>
      </w:pPr>
    </w:p>
    <w:p w:rsidR="00C637E0" w:rsidRPr="009A2D18" w:rsidRDefault="00C637E0" w:rsidP="00C637E0">
      <w:pPr>
        <w:rPr>
          <w:color w:val="000000" w:themeColor="text1"/>
          <w:szCs w:val="20"/>
        </w:rPr>
      </w:pPr>
      <w:r w:rsidRPr="009A2D18">
        <w:rPr>
          <w:color w:val="000000" w:themeColor="text1"/>
          <w:szCs w:val="20"/>
        </w:rPr>
        <w:t xml:space="preserve">The initial active DL BWP is defined by a location and number of contiguous PRBs, </w:t>
      </w:r>
      <w:proofErr w:type="gramStart"/>
      <w:r w:rsidRPr="009A2D18">
        <w:rPr>
          <w:color w:val="000000" w:themeColor="text1"/>
          <w:szCs w:val="20"/>
        </w:rPr>
        <w:t>a subcarrier</w:t>
      </w:r>
      <w:proofErr w:type="gramEnd"/>
      <w:r w:rsidRPr="009A2D18">
        <w:rPr>
          <w:color w:val="000000" w:themeColor="text1"/>
          <w:szCs w:val="20"/>
        </w:rPr>
        <w:t xml:space="preserve"> spacing, and a cyclic prefix, for the CORESET#0 for Type0-PDCCH common search space.</w:t>
      </w:r>
    </w:p>
    <w:p w:rsidR="00C637E0" w:rsidRPr="009A2D18" w:rsidRDefault="00C637E0" w:rsidP="00C637E0">
      <w:pPr>
        <w:pStyle w:val="ListBullet"/>
        <w:ind w:left="360" w:firstLine="0"/>
        <w:rPr>
          <w:color w:val="000000" w:themeColor="text1"/>
          <w:lang w:eastAsia="zh-CN"/>
        </w:rPr>
      </w:pPr>
    </w:p>
    <w:p w:rsidR="00C637E0" w:rsidRPr="009A2D18" w:rsidRDefault="00C637E0" w:rsidP="00C637E0">
      <w:pPr>
        <w:textAlignment w:val="bottom"/>
        <w:rPr>
          <w:color w:val="000000" w:themeColor="text1"/>
        </w:rPr>
      </w:pPr>
      <w:r w:rsidRPr="009A2D18">
        <w:rPr>
          <w:noProof/>
          <w:color w:val="000000" w:themeColor="text1"/>
          <w:lang w:val="en-US" w:eastAsia="zh-CN"/>
        </w:rPr>
        <w:lastRenderedPageBreak/>
        <w:drawing>
          <wp:inline distT="0" distB="0" distL="0" distR="0">
            <wp:extent cx="5943600" cy="2428218"/>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43600" cy="2428218"/>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 xml:space="preserve">(a) </w:t>
            </w:r>
          </w:p>
        </w:tc>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(b)</w:t>
            </w:r>
          </w:p>
        </w:tc>
      </w:tr>
    </w:tbl>
    <w:p w:rsidR="00C637E0" w:rsidRPr="009A2D18" w:rsidRDefault="00C637E0" w:rsidP="00C637E0">
      <w:pPr>
        <w:textAlignment w:val="bottom"/>
        <w:rPr>
          <w:color w:val="000000" w:themeColor="text1"/>
        </w:rPr>
      </w:pPr>
    </w:p>
    <w:p w:rsidR="00C637E0" w:rsidRPr="009A2D18" w:rsidRDefault="0042061B" w:rsidP="00C637E0">
      <w:pPr>
        <w:jc w:val="center"/>
        <w:textAlignment w:val="bottom"/>
        <w:rPr>
          <w:b/>
          <w:color w:val="000000" w:themeColor="text1"/>
        </w:rPr>
      </w:pPr>
      <w:proofErr w:type="gramStart"/>
      <w:r>
        <w:rPr>
          <w:b/>
          <w:color w:val="000000" w:themeColor="text1"/>
        </w:rPr>
        <w:t xml:space="preserve">Figure </w:t>
      </w:r>
      <w:r w:rsidR="00C637E0" w:rsidRPr="009A2D18">
        <w:rPr>
          <w:b/>
          <w:color w:val="000000" w:themeColor="text1"/>
        </w:rPr>
        <w:t>1.</w:t>
      </w:r>
      <w:proofErr w:type="gramEnd"/>
      <w:r w:rsidR="00C637E0" w:rsidRPr="009A2D18">
        <w:rPr>
          <w:b/>
          <w:color w:val="000000" w:themeColor="text1"/>
        </w:rPr>
        <w:t xml:space="preserve"> Multiplexing Pattern 1 of SSB and associated CORESET#0</w:t>
      </w:r>
    </w:p>
    <w:p w:rsidR="00C637E0" w:rsidRPr="009A2D18" w:rsidRDefault="00C637E0" w:rsidP="00C637E0">
      <w:pPr>
        <w:textAlignment w:val="bottom"/>
        <w:rPr>
          <w:color w:val="000000" w:themeColor="text1"/>
        </w:rPr>
      </w:pPr>
      <w:r w:rsidRPr="009A2D18">
        <w:rPr>
          <w:noProof/>
          <w:color w:val="000000" w:themeColor="text1"/>
          <w:lang w:val="en-US" w:eastAsia="zh-CN"/>
        </w:rPr>
        <w:drawing>
          <wp:inline distT="0" distB="0" distL="0" distR="0">
            <wp:extent cx="5943600" cy="29479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943600" cy="2947971"/>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b/>
                <w:color w:val="000000" w:themeColor="text1"/>
                <w:sz w:val="20"/>
                <w:szCs w:val="20"/>
              </w:rPr>
            </w:pPr>
            <w:r w:rsidRPr="009A2D18">
              <w:rPr>
                <w:rFonts w:eastAsia="+mn-ea" w:cs="+mn-cs"/>
                <w:b/>
                <w:color w:val="000000" w:themeColor="text1"/>
                <w:kern w:val="24"/>
                <w:sz w:val="20"/>
                <w:szCs w:val="20"/>
                <w:lang w:val="en-GB"/>
              </w:rPr>
              <w:t>(a)</w:t>
            </w:r>
          </w:p>
        </w:tc>
        <w:tc>
          <w:tcPr>
            <w:tcW w:w="4788" w:type="dxa"/>
          </w:tcPr>
          <w:p w:rsidR="00C637E0" w:rsidRPr="009A2D18" w:rsidRDefault="00C637E0" w:rsidP="00C637E0">
            <w:pPr>
              <w:pStyle w:val="NormalWeb"/>
              <w:spacing w:before="0" w:beforeAutospacing="0" w:after="0" w:afterAutospacing="0"/>
              <w:jc w:val="center"/>
              <w:rPr>
                <w:b/>
                <w:color w:val="000000" w:themeColor="text1"/>
                <w:sz w:val="20"/>
                <w:szCs w:val="20"/>
              </w:rPr>
            </w:pPr>
            <w:r w:rsidRPr="009A2D18">
              <w:rPr>
                <w:rFonts w:eastAsia="+mn-ea" w:cs="+mn-cs"/>
                <w:b/>
                <w:color w:val="000000" w:themeColor="text1"/>
                <w:kern w:val="24"/>
                <w:sz w:val="20"/>
                <w:szCs w:val="20"/>
                <w:lang w:val="en-GB"/>
              </w:rPr>
              <w:t>(b)</w:t>
            </w:r>
          </w:p>
        </w:tc>
      </w:tr>
    </w:tbl>
    <w:p w:rsidR="00C637E0" w:rsidRPr="009A2D18" w:rsidRDefault="00C637E0" w:rsidP="00C637E0">
      <w:pPr>
        <w:textAlignment w:val="bottom"/>
        <w:rPr>
          <w:color w:val="000000" w:themeColor="text1"/>
        </w:rPr>
      </w:pPr>
    </w:p>
    <w:p w:rsidR="00C637E0" w:rsidRPr="009A2D18" w:rsidRDefault="0042061B" w:rsidP="00C637E0">
      <w:pPr>
        <w:jc w:val="center"/>
        <w:textAlignment w:val="bottom"/>
        <w:rPr>
          <w:b/>
          <w:color w:val="000000" w:themeColor="text1"/>
          <w:lang w:eastAsia="zh-CN"/>
        </w:rPr>
      </w:pPr>
      <w:proofErr w:type="gramStart"/>
      <w:r>
        <w:rPr>
          <w:b/>
          <w:color w:val="000000" w:themeColor="text1"/>
        </w:rPr>
        <w:t xml:space="preserve">Figure </w:t>
      </w:r>
      <w:r w:rsidR="00C637E0" w:rsidRPr="009A2D18">
        <w:rPr>
          <w:b/>
          <w:color w:val="000000" w:themeColor="text1"/>
        </w:rPr>
        <w:t>2.</w:t>
      </w:r>
      <w:proofErr w:type="gramEnd"/>
      <w:r w:rsidR="00C637E0" w:rsidRPr="009A2D18">
        <w:rPr>
          <w:b/>
          <w:color w:val="000000" w:themeColor="text1"/>
        </w:rPr>
        <w:t xml:space="preserve"> Multiplexing Pattern 2 of SSB and associated CORESET#0</w:t>
      </w:r>
    </w:p>
    <w:p w:rsidR="00C637E0" w:rsidRPr="009A2D18" w:rsidRDefault="00C637E0" w:rsidP="00C637E0">
      <w:pPr>
        <w:jc w:val="center"/>
        <w:textAlignment w:val="bottom"/>
        <w:rPr>
          <w:b/>
          <w:color w:val="000000" w:themeColor="text1"/>
          <w:lang w:eastAsia="zh-CN"/>
        </w:rPr>
      </w:pPr>
    </w:p>
    <w:p w:rsidR="00C637E0" w:rsidRPr="009A2D18" w:rsidRDefault="00C637E0" w:rsidP="00C637E0">
      <w:pPr>
        <w:textAlignment w:val="bottom"/>
        <w:rPr>
          <w:color w:val="000000" w:themeColor="text1"/>
        </w:rPr>
      </w:pPr>
      <w:r w:rsidRPr="009A2D18">
        <w:rPr>
          <w:noProof/>
          <w:color w:val="000000" w:themeColor="text1"/>
          <w:lang w:val="en-US" w:eastAsia="zh-CN"/>
        </w:rPr>
        <w:lastRenderedPageBreak/>
        <w:drawing>
          <wp:inline distT="0" distB="0" distL="0" distR="0">
            <wp:extent cx="5943600" cy="3148965"/>
            <wp:effectExtent l="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83154" cy="4176463"/>
                      <a:chOff x="879846" y="1340769"/>
                      <a:chExt cx="7883154" cy="4176463"/>
                    </a:xfrm>
                  </a:grpSpPr>
                  <a:sp>
                    <a:nvSpPr>
                      <a:cNvPr id="21" name="Rectangle 20"/>
                      <a:cNvSpPr/>
                    </a:nvSpPr>
                    <a:spPr>
                      <a:xfrm>
                        <a:off x="1475656" y="1487897"/>
                        <a:ext cx="1584176" cy="1509055"/>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SS/PBCH Block</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1475656" y="3068960"/>
                        <a:ext cx="792088" cy="18002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CORESET0</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9" name="Straight Connector 58"/>
                      <a:cNvCxnSpPr/>
                    </a:nvCxnSpPr>
                    <a:spPr>
                      <a:xfrm>
                        <a:off x="3059832" y="3068960"/>
                        <a:ext cx="55806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Straight Arrow Connector 60"/>
                      <a:cNvCxnSpPr/>
                    </a:nvCxnSpPr>
                    <a:spPr>
                      <a:xfrm>
                        <a:off x="1259632" y="1412776"/>
                        <a:ext cx="0" cy="439248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67" name="Rectangle 66"/>
                      <a:cNvSpPr/>
                    </a:nvSpPr>
                    <a:spPr>
                      <a:xfrm>
                        <a:off x="2267744" y="3068960"/>
                        <a:ext cx="792088" cy="18002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PDSCH</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8" name="Straight Connector 67"/>
                      <a:cNvCxnSpPr/>
                    </a:nvCxnSpPr>
                    <a:spPr>
                      <a:xfrm>
                        <a:off x="1115616" y="1412776"/>
                        <a:ext cx="2520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1115616" y="5805264"/>
                        <a:ext cx="2520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rot="16200000">
                        <a:off x="-154397" y="3599147"/>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Channel bandwidth</a:t>
                          </a:r>
                          <a:endParaRPr lang="en-US" sz="1400" dirty="0"/>
                        </a:p>
                      </a:txBody>
                      <a:useSpRect/>
                    </a:txSp>
                  </a:sp>
                  <a:cxnSp>
                    <a:nvCxnSpPr>
                      <a:cNvPr id="81" name="Straight Connector 80"/>
                      <a:cNvCxnSpPr/>
                    </a:nvCxnSpPr>
                    <a:spPr>
                      <a:xfrm>
                        <a:off x="3073480" y="4855512"/>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563888" y="3068960"/>
                        <a:ext cx="0" cy="1800200"/>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102" name="Rectangle 101"/>
                      <a:cNvSpPr/>
                    </a:nvSpPr>
                    <a:spPr>
                      <a:xfrm rot="16200000">
                        <a:off x="2205609" y="3491136"/>
                        <a:ext cx="2304256" cy="307777"/>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Initial Active DL BWP</a:t>
                          </a:r>
                          <a:endParaRPr lang="en-US" sz="1400" dirty="0"/>
                        </a:p>
                      </a:txBody>
                      <a:useSpRect/>
                    </a:txSp>
                  </a:sp>
                  <a:sp>
                    <a:nvSpPr>
                      <a:cNvPr id="35" name="Rectangle 34"/>
                      <a:cNvSpPr/>
                    </a:nvSpPr>
                    <a:spPr>
                      <a:xfrm>
                        <a:off x="5508104" y="1484784"/>
                        <a:ext cx="792088" cy="244827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CORESET0</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 name="Straight Connector 35"/>
                      <a:cNvCxnSpPr/>
                    </a:nvCxnSpPr>
                    <a:spPr>
                      <a:xfrm>
                        <a:off x="7092280" y="1484784"/>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5220072" y="1412776"/>
                        <a:ext cx="0" cy="439248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38" name="Rectangle 37"/>
                      <a:cNvSpPr/>
                    </a:nvSpPr>
                    <a:spPr>
                      <a:xfrm>
                        <a:off x="6300192" y="1484784"/>
                        <a:ext cx="792088" cy="244827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PDSCH</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Straight Connector 38"/>
                      <a:cNvCxnSpPr/>
                    </a:nvCxnSpPr>
                    <a:spPr>
                      <a:xfrm>
                        <a:off x="5004048" y="1412776"/>
                        <a:ext cx="26642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Straight Connector 39"/>
                      <a:cNvCxnSpPr/>
                    </a:nvCxnSpPr>
                    <a:spPr>
                      <a:xfrm>
                        <a:off x="5004048" y="5805264"/>
                        <a:ext cx="273630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rot="16200000">
                        <a:off x="3825790" y="3023083"/>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Channel bandwidth</a:t>
                          </a:r>
                          <a:endParaRPr lang="en-US" sz="1400" dirty="0"/>
                        </a:p>
                      </a:txBody>
                      <a:useSpRect/>
                    </a:txSp>
                  </a:sp>
                  <a:cxnSp>
                    <a:nvCxnSpPr>
                      <a:cNvPr id="42" name="Straight Connector 41"/>
                      <a:cNvCxnSpPr/>
                    </a:nvCxnSpPr>
                    <a:spPr>
                      <a:xfrm>
                        <a:off x="7105928" y="3933056"/>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7596336" y="1484784"/>
                        <a:ext cx="0" cy="2448272"/>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44" name="Rectangle 43"/>
                      <a:cNvSpPr/>
                    </a:nvSpPr>
                    <a:spPr>
                      <a:xfrm rot="16200000">
                        <a:off x="6238057" y="2339008"/>
                        <a:ext cx="2304256" cy="307777"/>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Initial Active DL BWP</a:t>
                          </a:r>
                          <a:endParaRPr lang="en-US" sz="1400" dirty="0"/>
                        </a:p>
                      </a:txBody>
                      <a:useSpRect/>
                    </a:txSp>
                  </a:sp>
                  <a:sp>
                    <a:nvSpPr>
                      <a:cNvPr id="27" name="Rectangle 26"/>
                      <a:cNvSpPr/>
                    </a:nvSpPr>
                    <a:spPr>
                      <a:xfrm>
                        <a:off x="5508104" y="4008177"/>
                        <a:ext cx="1584176" cy="1509055"/>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SS/PBCH Block</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 name="Straight Connector 30"/>
                      <a:cNvCxnSpPr/>
                    </a:nvCxnSpPr>
                    <a:spPr>
                      <a:xfrm>
                        <a:off x="3059832" y="2996952"/>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2" name="Straight Connector 31"/>
                      <a:cNvCxnSpPr/>
                    </a:nvCxnSpPr>
                    <a:spPr>
                      <a:xfrm>
                        <a:off x="3073480" y="3063938"/>
                        <a:ext cx="36004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3" name="Straight Arrow Connector 32"/>
                      <a:cNvCxnSpPr/>
                    </a:nvCxnSpPr>
                    <a:spPr>
                      <a:xfrm>
                        <a:off x="3563888" y="2780928"/>
                        <a:ext cx="0" cy="216024"/>
                      </a:xfrm>
                      <a:prstGeom prst="straightConnector1">
                        <a:avLst/>
                      </a:prstGeom>
                      <a:ln>
                        <a:solidFill>
                          <a:schemeClr val="tx1"/>
                        </a:solidFill>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0"/>
                      <a:srcRect/>
                      <a:stretch>
                        <a:fillRect/>
                      </a:stretch>
                    </a:blipFill>
                    <a:spPr bwMode="auto">
                      <a:xfrm>
                        <a:off x="3132138" y="2636838"/>
                        <a:ext cx="395287" cy="320675"/>
                      </a:xfrm>
                      <a:prstGeom prst="rect">
                        <a:avLst/>
                      </a:prstGeom>
                      <a:noFill/>
                      <a:ln w="9525">
                        <a:miter lim="800000"/>
                        <a:headEnd/>
                        <a:tailEnd/>
                      </a:ln>
                      <a:effectLst/>
                    </a:spPr>
                  </a:pic>
                  <a:cxnSp>
                    <a:nvCxnSpPr>
                      <a:cNvPr id="49" name="Straight Connector 48"/>
                      <a:cNvCxnSpPr/>
                    </a:nvCxnSpPr>
                    <a:spPr>
                      <a:xfrm>
                        <a:off x="7092280" y="4013690"/>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Straight Arrow Connector 49"/>
                      <a:cNvCxnSpPr/>
                    </a:nvCxnSpPr>
                    <a:spPr>
                      <a:xfrm>
                        <a:off x="7596336" y="4005064"/>
                        <a:ext cx="0" cy="216024"/>
                      </a:xfrm>
                      <a:prstGeom prst="straightConnector1">
                        <a:avLst/>
                      </a:prstGeom>
                      <a:ln>
                        <a:solidFill>
                          <a:schemeClr val="tx1"/>
                        </a:solidFill>
                        <a:headEnd type="triangle"/>
                        <a:tailEnd type="none"/>
                      </a:ln>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11"/>
                      <a:srcRect/>
                      <a:stretch>
                        <a:fillRect/>
                      </a:stretch>
                    </a:blipFill>
                    <a:spPr bwMode="auto">
                      <a:xfrm>
                        <a:off x="7092950" y="4221163"/>
                        <a:ext cx="1670050" cy="287337"/>
                      </a:xfrm>
                      <a:prstGeom prst="rect">
                        <a:avLst/>
                      </a:prstGeom>
                      <a:noFill/>
                      <a:ln w="9525">
                        <a:miter lim="800000"/>
                        <a:headEnd/>
                        <a:tailEnd/>
                      </a:ln>
                      <a:effectLst/>
                    </a:spPr>
                  </a:pic>
                </lc:lockedCanvas>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(a)</w:t>
            </w:r>
          </w:p>
        </w:tc>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(b)</w:t>
            </w:r>
          </w:p>
        </w:tc>
      </w:tr>
    </w:tbl>
    <w:p w:rsidR="00C637E0" w:rsidRPr="009A2D18" w:rsidRDefault="00C637E0" w:rsidP="00C637E0">
      <w:pPr>
        <w:jc w:val="center"/>
        <w:textAlignment w:val="bottom"/>
        <w:rPr>
          <w:color w:val="000000" w:themeColor="text1"/>
        </w:rPr>
      </w:pPr>
    </w:p>
    <w:p w:rsidR="00C637E0" w:rsidRPr="009A2D18" w:rsidRDefault="0042061B" w:rsidP="00C637E0">
      <w:pPr>
        <w:jc w:val="center"/>
        <w:textAlignment w:val="bottom"/>
        <w:rPr>
          <w:b/>
          <w:color w:val="000000" w:themeColor="text1"/>
          <w:lang w:eastAsia="zh-CN"/>
        </w:rPr>
      </w:pPr>
      <w:proofErr w:type="gramStart"/>
      <w:r>
        <w:rPr>
          <w:b/>
          <w:color w:val="000000" w:themeColor="text1"/>
        </w:rPr>
        <w:t xml:space="preserve">Figure </w:t>
      </w:r>
      <w:r w:rsidR="00C637E0" w:rsidRPr="009A2D18">
        <w:rPr>
          <w:b/>
          <w:color w:val="000000" w:themeColor="text1"/>
        </w:rPr>
        <w:t>3.</w:t>
      </w:r>
      <w:proofErr w:type="gramEnd"/>
      <w:r w:rsidR="00C637E0" w:rsidRPr="009A2D18">
        <w:rPr>
          <w:b/>
          <w:color w:val="000000" w:themeColor="text1"/>
        </w:rPr>
        <w:t xml:space="preserve"> Multiplexing Pattern 3 of SSB and associated CORESET#0</w:t>
      </w:r>
    </w:p>
    <w:p w:rsidR="00C637E0" w:rsidRPr="009A2D18" w:rsidRDefault="00C637E0" w:rsidP="00882910">
      <w:pPr>
        <w:rPr>
          <w:color w:val="000000" w:themeColor="text1"/>
          <w:kern w:val="2"/>
          <w:szCs w:val="20"/>
          <w:lang w:eastAsia="zh-CN"/>
        </w:rPr>
      </w:pPr>
    </w:p>
    <w:p w:rsidR="00584714" w:rsidRDefault="00882910" w:rsidP="00882910">
      <w:pPr>
        <w:rPr>
          <w:color w:val="000000" w:themeColor="text1"/>
          <w:kern w:val="2"/>
          <w:szCs w:val="20"/>
          <w:lang w:eastAsia="zh-CN"/>
        </w:rPr>
      </w:pPr>
      <w:r w:rsidRPr="009A2D18">
        <w:rPr>
          <w:color w:val="000000" w:themeColor="text1"/>
          <w:kern w:val="2"/>
          <w:szCs w:val="20"/>
          <w:lang w:eastAsia="zh-CN"/>
        </w:rPr>
        <w:t xml:space="preserve">To avoid the interruption of the reception of RMSI after detecting SSB, for NR-U operation, it is highly desirable that the UE can receive the SSB and RMSI together in the same slot or the same OFDM symbol. In NR, the multiplexing Pattern 2 and Pattern3 allow the SSB and RMSI </w:t>
      </w:r>
      <w:r w:rsidR="00584714">
        <w:rPr>
          <w:color w:val="000000" w:themeColor="text1"/>
          <w:kern w:val="2"/>
          <w:szCs w:val="20"/>
          <w:lang w:eastAsia="zh-CN"/>
        </w:rPr>
        <w:t xml:space="preserve">are </w:t>
      </w:r>
      <w:r w:rsidR="00584714" w:rsidRPr="00461528">
        <w:rPr>
          <w:noProof/>
          <w:color w:val="000000" w:themeColor="text1"/>
          <w:kern w:val="2"/>
          <w:szCs w:val="20"/>
          <w:lang w:eastAsia="zh-CN"/>
        </w:rPr>
        <w:t>FDMed</w:t>
      </w:r>
      <w:r w:rsidR="00584714">
        <w:rPr>
          <w:color w:val="000000" w:themeColor="text1"/>
          <w:kern w:val="2"/>
          <w:szCs w:val="20"/>
          <w:lang w:eastAsia="zh-CN"/>
        </w:rPr>
        <w:t xml:space="preserve"> </w:t>
      </w:r>
      <w:r w:rsidRPr="009A2D18">
        <w:rPr>
          <w:color w:val="000000" w:themeColor="text1"/>
          <w:kern w:val="2"/>
          <w:szCs w:val="20"/>
          <w:lang w:eastAsia="zh-CN"/>
        </w:rPr>
        <w:t xml:space="preserve">in the same slot or the same OFDM symbol. </w:t>
      </w:r>
    </w:p>
    <w:p w:rsidR="007D1F12" w:rsidRPr="009A2D18" w:rsidRDefault="00882910" w:rsidP="00882910">
      <w:pPr>
        <w:rPr>
          <w:color w:val="000000" w:themeColor="text1"/>
          <w:kern w:val="2"/>
          <w:szCs w:val="20"/>
          <w:lang w:eastAsia="zh-CN"/>
        </w:rPr>
      </w:pPr>
      <w:r w:rsidRPr="009A2D18">
        <w:rPr>
          <w:color w:val="000000" w:themeColor="text1"/>
          <w:kern w:val="2"/>
          <w:szCs w:val="20"/>
          <w:lang w:eastAsia="zh-CN"/>
        </w:rPr>
        <w:t xml:space="preserve">However, Pattern 2 and Pattern 3 are not supported for the frequency range </w:t>
      </w:r>
      <w:proofErr w:type="gramStart"/>
      <w:r w:rsidRPr="009A2D18">
        <w:rPr>
          <w:color w:val="000000" w:themeColor="text1"/>
          <w:kern w:val="2"/>
          <w:szCs w:val="20"/>
          <w:lang w:eastAsia="zh-CN"/>
        </w:rPr>
        <w:t>under</w:t>
      </w:r>
      <w:proofErr w:type="gramEnd"/>
      <w:r w:rsidRPr="009A2D18">
        <w:rPr>
          <w:color w:val="000000" w:themeColor="text1"/>
          <w:kern w:val="2"/>
          <w:szCs w:val="20"/>
          <w:lang w:eastAsia="zh-CN"/>
        </w:rPr>
        <w:t xml:space="preserve"> 6GHz </w:t>
      </w:r>
      <w:r w:rsidR="00584714">
        <w:rPr>
          <w:color w:val="000000" w:themeColor="text1"/>
          <w:kern w:val="2"/>
          <w:szCs w:val="20"/>
          <w:lang w:eastAsia="zh-CN"/>
        </w:rPr>
        <w:t xml:space="preserve">in Rel-15 NR </w:t>
      </w:r>
      <w:r w:rsidRPr="009A2D18">
        <w:rPr>
          <w:color w:val="000000" w:themeColor="text1"/>
          <w:kern w:val="2"/>
          <w:szCs w:val="20"/>
          <w:lang w:eastAsia="zh-CN"/>
        </w:rPr>
        <w:t xml:space="preserve">due to there seems no strong motivation to do so in NR </w:t>
      </w:r>
      <w:r w:rsidR="00584714">
        <w:rPr>
          <w:color w:val="000000" w:themeColor="text1"/>
          <w:kern w:val="2"/>
          <w:szCs w:val="20"/>
          <w:lang w:eastAsia="zh-CN"/>
        </w:rPr>
        <w:t xml:space="preserve">operation </w:t>
      </w:r>
      <w:r w:rsidRPr="009A2D18">
        <w:rPr>
          <w:color w:val="000000" w:themeColor="text1"/>
          <w:kern w:val="2"/>
          <w:szCs w:val="20"/>
          <w:lang w:eastAsia="zh-CN"/>
        </w:rPr>
        <w:t xml:space="preserve">for sub-6GHz operation. The situation is </w:t>
      </w:r>
      <w:r w:rsidR="00C637E0" w:rsidRPr="009A2D18">
        <w:rPr>
          <w:color w:val="000000" w:themeColor="text1"/>
          <w:kern w:val="2"/>
          <w:szCs w:val="20"/>
          <w:lang w:eastAsia="zh-CN"/>
        </w:rPr>
        <w:t xml:space="preserve">quite </w:t>
      </w:r>
      <w:r w:rsidRPr="009A2D18">
        <w:rPr>
          <w:color w:val="000000" w:themeColor="text1"/>
          <w:kern w:val="2"/>
          <w:szCs w:val="20"/>
          <w:lang w:eastAsia="zh-CN"/>
        </w:rPr>
        <w:t>different for NR-U operation</w:t>
      </w:r>
      <w:r w:rsidR="00584714">
        <w:rPr>
          <w:color w:val="000000" w:themeColor="text1"/>
          <w:kern w:val="2"/>
          <w:szCs w:val="20"/>
          <w:lang w:eastAsia="zh-CN"/>
        </w:rPr>
        <w:t xml:space="preserve">. With </w:t>
      </w:r>
      <w:r w:rsidR="00584714" w:rsidRPr="009A2D18">
        <w:rPr>
          <w:color w:val="000000" w:themeColor="text1"/>
          <w:kern w:val="2"/>
          <w:szCs w:val="20"/>
          <w:lang w:eastAsia="zh-CN"/>
        </w:rPr>
        <w:t>the tra</w:t>
      </w:r>
      <w:r w:rsidR="00584714">
        <w:rPr>
          <w:color w:val="000000" w:themeColor="text1"/>
          <w:kern w:val="2"/>
          <w:szCs w:val="20"/>
          <w:lang w:eastAsia="zh-CN"/>
        </w:rPr>
        <w:t>nsmission of PSS/SSS and RMSI is</w:t>
      </w:r>
      <w:r w:rsidR="00584714" w:rsidRPr="009A2D18">
        <w:rPr>
          <w:color w:val="000000" w:themeColor="text1"/>
          <w:kern w:val="2"/>
          <w:szCs w:val="20"/>
          <w:lang w:eastAsia="zh-CN"/>
        </w:rPr>
        <w:t xml:space="preserve"> </w:t>
      </w:r>
      <w:proofErr w:type="spellStart"/>
      <w:r w:rsidR="00584714" w:rsidRPr="009A2D18">
        <w:rPr>
          <w:color w:val="000000" w:themeColor="text1"/>
          <w:kern w:val="2"/>
          <w:szCs w:val="20"/>
          <w:lang w:eastAsia="zh-CN"/>
        </w:rPr>
        <w:t>FDM</w:t>
      </w:r>
      <w:r w:rsidR="00584714">
        <w:rPr>
          <w:color w:val="000000" w:themeColor="text1"/>
          <w:kern w:val="2"/>
          <w:szCs w:val="20"/>
          <w:lang w:eastAsia="zh-CN"/>
        </w:rPr>
        <w:t>ed</w:t>
      </w:r>
      <w:proofErr w:type="spellEnd"/>
      <w:r w:rsidR="00584714">
        <w:rPr>
          <w:color w:val="000000" w:themeColor="text1"/>
          <w:kern w:val="2"/>
          <w:szCs w:val="20"/>
          <w:lang w:eastAsia="zh-CN"/>
        </w:rPr>
        <w:t xml:space="preserve"> as the multiplexing pattern 2 and pattern 3, it can </w:t>
      </w:r>
      <w:r w:rsidRPr="009A2D18">
        <w:rPr>
          <w:color w:val="000000" w:themeColor="text1"/>
          <w:kern w:val="2"/>
          <w:szCs w:val="20"/>
          <w:lang w:eastAsia="zh-CN"/>
        </w:rPr>
        <w:t>avoid</w:t>
      </w:r>
      <w:r w:rsidR="00584714">
        <w:rPr>
          <w:color w:val="000000" w:themeColor="text1"/>
          <w:kern w:val="2"/>
          <w:szCs w:val="20"/>
          <w:lang w:eastAsia="zh-CN"/>
        </w:rPr>
        <w:t xml:space="preserve"> </w:t>
      </w:r>
      <w:r w:rsidRPr="009A2D18">
        <w:rPr>
          <w:color w:val="000000" w:themeColor="text1"/>
          <w:kern w:val="2"/>
          <w:szCs w:val="20"/>
          <w:lang w:eastAsia="zh-CN"/>
        </w:rPr>
        <w:t xml:space="preserve">the </w:t>
      </w:r>
      <w:r w:rsidR="00C637E0" w:rsidRPr="009A2D18">
        <w:rPr>
          <w:color w:val="000000" w:themeColor="text1"/>
          <w:kern w:val="2"/>
          <w:szCs w:val="20"/>
          <w:lang w:eastAsia="zh-CN"/>
        </w:rPr>
        <w:t xml:space="preserve">potential large </w:t>
      </w:r>
      <w:r w:rsidR="00584714">
        <w:rPr>
          <w:color w:val="000000" w:themeColor="text1"/>
          <w:kern w:val="2"/>
          <w:szCs w:val="20"/>
          <w:lang w:eastAsia="zh-CN"/>
        </w:rPr>
        <w:t>latency</w:t>
      </w:r>
      <w:r w:rsidRPr="009A2D18">
        <w:rPr>
          <w:color w:val="000000" w:themeColor="text1"/>
          <w:kern w:val="2"/>
          <w:szCs w:val="20"/>
          <w:lang w:eastAsia="zh-CN"/>
        </w:rPr>
        <w:t xml:space="preserve"> in receiving the RMSI after </w:t>
      </w:r>
      <w:r w:rsidR="00C637E0" w:rsidRPr="009A2D18">
        <w:rPr>
          <w:color w:val="000000" w:themeColor="text1"/>
          <w:kern w:val="2"/>
          <w:szCs w:val="20"/>
          <w:lang w:eastAsia="zh-CN"/>
        </w:rPr>
        <w:t xml:space="preserve">the </w:t>
      </w:r>
      <w:r w:rsidRPr="009A2D18">
        <w:rPr>
          <w:color w:val="000000" w:themeColor="text1"/>
          <w:kern w:val="2"/>
          <w:szCs w:val="20"/>
          <w:lang w:eastAsia="zh-CN"/>
        </w:rPr>
        <w:t>detecti</w:t>
      </w:r>
      <w:r w:rsidR="00C637E0" w:rsidRPr="009A2D18">
        <w:rPr>
          <w:color w:val="000000" w:themeColor="text1"/>
          <w:kern w:val="2"/>
          <w:szCs w:val="20"/>
          <w:lang w:eastAsia="zh-CN"/>
        </w:rPr>
        <w:t>on of S</w:t>
      </w:r>
      <w:r w:rsidR="00BF274D" w:rsidRPr="009A2D18">
        <w:rPr>
          <w:color w:val="000000" w:themeColor="text1"/>
          <w:kern w:val="2"/>
          <w:szCs w:val="20"/>
          <w:lang w:eastAsia="zh-CN"/>
        </w:rPr>
        <w:t xml:space="preserve">SB, and </w:t>
      </w:r>
      <w:r w:rsidR="00C637E0" w:rsidRPr="009A2D18">
        <w:rPr>
          <w:color w:val="000000" w:themeColor="text1"/>
          <w:kern w:val="2"/>
          <w:szCs w:val="20"/>
          <w:lang w:eastAsia="zh-CN"/>
        </w:rPr>
        <w:t xml:space="preserve">also for </w:t>
      </w:r>
      <w:r w:rsidR="00584714">
        <w:rPr>
          <w:color w:val="000000" w:themeColor="text1"/>
          <w:kern w:val="2"/>
          <w:szCs w:val="20"/>
          <w:lang w:eastAsia="zh-CN"/>
        </w:rPr>
        <w:t>meeting</w:t>
      </w:r>
      <w:r w:rsidR="00C637E0" w:rsidRPr="009A2D18">
        <w:rPr>
          <w:color w:val="000000" w:themeColor="text1"/>
          <w:kern w:val="2"/>
          <w:szCs w:val="20"/>
          <w:lang w:eastAsia="zh-CN"/>
        </w:rPr>
        <w:t xml:space="preserve"> </w:t>
      </w:r>
      <w:r w:rsidR="00BF274D" w:rsidRPr="009A2D18">
        <w:rPr>
          <w:color w:val="000000" w:themeColor="text1"/>
          <w:kern w:val="2"/>
          <w:szCs w:val="20"/>
          <w:lang w:eastAsia="zh-CN"/>
        </w:rPr>
        <w:t xml:space="preserve">the </w:t>
      </w:r>
      <w:r w:rsidR="00584714" w:rsidRPr="00584714">
        <w:rPr>
          <w:color w:val="000000" w:themeColor="text1"/>
          <w:kern w:val="2"/>
          <w:szCs w:val="20"/>
          <w:lang w:eastAsia="zh-CN"/>
        </w:rPr>
        <w:t>Occupied Channel Bandwidth</w:t>
      </w:r>
      <w:r w:rsidR="00584714">
        <w:rPr>
          <w:color w:val="000000" w:themeColor="text1"/>
          <w:kern w:val="2"/>
          <w:szCs w:val="20"/>
          <w:lang w:eastAsia="zh-CN"/>
        </w:rPr>
        <w:t xml:space="preserve"> (OCB) requirement. </w:t>
      </w:r>
    </w:p>
    <w:p w:rsidR="00C637E0" w:rsidRPr="009A2D18" w:rsidRDefault="00C637E0" w:rsidP="00C637E0">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 xml:space="preserve">NR-U </w:t>
      </w:r>
      <w:r w:rsidRPr="009A2D18">
        <w:rPr>
          <w:i/>
          <w:color w:val="000000" w:themeColor="text1"/>
          <w:szCs w:val="20"/>
        </w:rPr>
        <w:t xml:space="preserve">operation </w:t>
      </w:r>
      <w:r w:rsidRPr="009A2D18">
        <w:rPr>
          <w:i/>
          <w:color w:val="000000" w:themeColor="text1"/>
          <w:kern w:val="2"/>
          <w:szCs w:val="20"/>
          <w:lang w:eastAsia="zh-CN"/>
        </w:rPr>
        <w:t xml:space="preserve">should consider the support of the SS/PBCH block and RMSI CORESET multiplexing pattern </w:t>
      </w:r>
      <w:r w:rsidRPr="009A2D18">
        <w:rPr>
          <w:i/>
          <w:color w:val="000000" w:themeColor="text1"/>
          <w:szCs w:val="20"/>
        </w:rPr>
        <w:t>2 and 3 for sub-6GHz.</w:t>
      </w:r>
    </w:p>
    <w:p w:rsidR="00C637E0" w:rsidRPr="009A2D18" w:rsidRDefault="00C637E0" w:rsidP="00882910">
      <w:pPr>
        <w:rPr>
          <w:color w:val="000000" w:themeColor="text1"/>
          <w:kern w:val="2"/>
          <w:szCs w:val="20"/>
          <w:lang w:eastAsia="zh-CN"/>
        </w:rPr>
      </w:pPr>
    </w:p>
    <w:p w:rsidR="007B58F8" w:rsidRPr="009A2D18" w:rsidRDefault="000738B0" w:rsidP="007B58F8">
      <w:pPr>
        <w:pStyle w:val="Heading2"/>
        <w:rPr>
          <w:color w:val="000000" w:themeColor="text1"/>
          <w:lang w:eastAsia="zh-CN"/>
        </w:rPr>
      </w:pPr>
      <w:r>
        <w:rPr>
          <w:color w:val="000000" w:themeColor="text1"/>
          <w:lang w:eastAsia="zh-CN"/>
        </w:rPr>
        <w:t>Paging</w:t>
      </w:r>
    </w:p>
    <w:p w:rsidR="00A941B9" w:rsidRPr="009A2D18" w:rsidRDefault="003A6147" w:rsidP="00A941B9">
      <w:pPr>
        <w:rPr>
          <w:color w:val="000000" w:themeColor="text1"/>
          <w:kern w:val="2"/>
          <w:szCs w:val="20"/>
          <w:lang w:eastAsia="zh-CN"/>
        </w:rPr>
      </w:pPr>
      <w:r w:rsidRPr="009A2D18">
        <w:rPr>
          <w:color w:val="000000" w:themeColor="text1"/>
          <w:szCs w:val="20"/>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461528">
        <w:rPr>
          <w:rFonts w:eastAsia="Perpetua"/>
          <w:noProof/>
          <w:color w:val="000000" w:themeColor="text1"/>
          <w:szCs w:val="20"/>
        </w:rPr>
        <w:t xml:space="preserve">A </w:t>
      </w:r>
      <w:r w:rsidRPr="00461528">
        <w:rPr>
          <w:rFonts w:eastAsia="Perpetua"/>
          <w:noProof/>
          <w:color w:val="000000" w:themeColor="text1"/>
          <w:szCs w:val="20"/>
          <w:lang w:eastAsia="zh-CN"/>
        </w:rPr>
        <w:t>PO</w:t>
      </w:r>
      <w:r w:rsidRPr="009A2D18">
        <w:rPr>
          <w:rFonts w:eastAsia="Perpetua"/>
          <w:color w:val="000000" w:themeColor="text1"/>
          <w:szCs w:val="20"/>
          <w:lang w:eastAsia="zh-CN"/>
        </w:rPr>
        <w:t xml:space="preserve"> is a set of PDCCH monitoring occasions and</w:t>
      </w:r>
      <w:r w:rsidRPr="009A2D18">
        <w:rPr>
          <w:rFonts w:eastAsia="Perpetua"/>
          <w:b/>
          <w:color w:val="000000" w:themeColor="text1"/>
          <w:szCs w:val="20"/>
          <w:lang w:eastAsia="zh-CN"/>
        </w:rPr>
        <w:t xml:space="preserve"> </w:t>
      </w:r>
      <w:r w:rsidRPr="009A2D18">
        <w:rPr>
          <w:rStyle w:val="Emphasis"/>
          <w:rFonts w:eastAsia="Perpetua"/>
          <w:color w:val="000000" w:themeColor="text1"/>
          <w:szCs w:val="20"/>
        </w:rPr>
        <w:t>can consist of multiple time slots</w:t>
      </w:r>
      <w:r w:rsidRPr="009A2D18">
        <w:rPr>
          <w:rStyle w:val="Emphasis"/>
          <w:color w:val="000000" w:themeColor="text1"/>
          <w:szCs w:val="20"/>
        </w:rPr>
        <w:t xml:space="preserve">. </w:t>
      </w:r>
      <w:r w:rsidRPr="009A2D18">
        <w:rPr>
          <w:rFonts w:eastAsia="Perpetua"/>
          <w:color w:val="000000" w:themeColor="text1"/>
          <w:szCs w:val="20"/>
        </w:rPr>
        <w:t>In multi-beam operations, the length of one PO is one period of beam sweeping and the UE can assume that the same paging message is repeated in all beams of the sweeping pattern</w:t>
      </w:r>
      <w:r w:rsidRPr="009A2D18">
        <w:rPr>
          <w:color w:val="000000" w:themeColor="text1"/>
          <w:szCs w:val="20"/>
        </w:rPr>
        <w:t xml:space="preserve">. </w:t>
      </w:r>
      <w:r w:rsidRPr="009A2D18">
        <w:rPr>
          <w:color w:val="000000" w:themeColor="text1"/>
          <w:kern w:val="2"/>
          <w:szCs w:val="20"/>
          <w:lang w:eastAsia="zh-CN"/>
        </w:rPr>
        <w:t xml:space="preserve">The paging enhancement for NR system in </w:t>
      </w:r>
      <w:r w:rsidR="00FB1D26">
        <w:rPr>
          <w:color w:val="000000" w:themeColor="text1"/>
          <w:kern w:val="2"/>
          <w:szCs w:val="20"/>
          <w:lang w:eastAsia="zh-CN"/>
        </w:rPr>
        <w:t xml:space="preserve">the </w:t>
      </w:r>
      <w:r w:rsidRPr="00FB1D26">
        <w:rPr>
          <w:noProof/>
          <w:color w:val="000000" w:themeColor="text1"/>
          <w:kern w:val="2"/>
          <w:szCs w:val="20"/>
          <w:lang w:eastAsia="zh-CN"/>
        </w:rPr>
        <w:t>unlicensed</w:t>
      </w:r>
      <w:r w:rsidRPr="009A2D18">
        <w:rPr>
          <w:color w:val="000000" w:themeColor="text1"/>
          <w:kern w:val="2"/>
          <w:szCs w:val="20"/>
          <w:lang w:eastAsia="zh-CN"/>
        </w:rPr>
        <w:t xml:space="preserve"> band is to study whether the paging system should be re-designed or new UE </w:t>
      </w:r>
      <w:r w:rsidRPr="00FB1D26">
        <w:rPr>
          <w:noProof/>
          <w:color w:val="000000" w:themeColor="text1"/>
          <w:kern w:val="2"/>
          <w:szCs w:val="20"/>
          <w:lang w:eastAsia="zh-CN"/>
        </w:rPr>
        <w:t>behavior</w:t>
      </w:r>
      <w:r w:rsidRPr="009A2D18">
        <w:rPr>
          <w:color w:val="000000" w:themeColor="text1"/>
          <w:kern w:val="2"/>
          <w:szCs w:val="20"/>
          <w:lang w:eastAsia="zh-CN"/>
        </w:rPr>
        <w:t xml:space="preserve"> on the detection of paging indication and decoding of paging message should be specified.</w:t>
      </w:r>
    </w:p>
    <w:p w:rsidR="00EC5696" w:rsidRPr="009A2D18" w:rsidRDefault="00EC5696" w:rsidP="00EC5696">
      <w:pPr>
        <w:rPr>
          <w:color w:val="000000" w:themeColor="text1"/>
          <w:kern w:val="2"/>
          <w:szCs w:val="20"/>
          <w:lang w:eastAsia="zh-CN"/>
        </w:rPr>
      </w:pPr>
      <w:r w:rsidRPr="009A2D18">
        <w:rPr>
          <w:color w:val="000000" w:themeColor="text1"/>
          <w:kern w:val="2"/>
          <w:szCs w:val="20"/>
          <w:lang w:eastAsia="zh-CN"/>
        </w:rPr>
        <w:t xml:space="preserve">A number of paging options were discussed for supporting NR paging in licensed </w:t>
      </w:r>
      <w:r w:rsidR="00EC3976">
        <w:rPr>
          <w:color w:val="000000" w:themeColor="text1"/>
          <w:kern w:val="2"/>
          <w:szCs w:val="20"/>
          <w:lang w:eastAsia="zh-CN"/>
        </w:rPr>
        <w:t>spectrum</w:t>
      </w:r>
      <w:r w:rsidRPr="009A2D18">
        <w:rPr>
          <w:color w:val="000000" w:themeColor="text1"/>
          <w:kern w:val="2"/>
          <w:szCs w:val="20"/>
          <w:lang w:eastAsia="zh-CN"/>
        </w:rPr>
        <w:t xml:space="preserve">, including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1: Paging DCI followed by Paging Message.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2: Paging group indicator triggering UE feedback and Paging DCI followed by Paging Message.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3: Paging group indicator and Paging DCI followed by Paging Message. </w:t>
      </w:r>
    </w:p>
    <w:p w:rsidR="00EC5696" w:rsidRPr="009A2D18" w:rsidRDefault="00EC5696" w:rsidP="00EC5696">
      <w:pPr>
        <w:pStyle w:val="ListParagraph"/>
        <w:ind w:leftChars="0" w:left="720" w:firstLine="0"/>
        <w:rPr>
          <w:color w:val="000000" w:themeColor="text1"/>
          <w:kern w:val="2"/>
          <w:szCs w:val="20"/>
          <w:lang w:eastAsia="zh-CN"/>
        </w:rPr>
      </w:pPr>
    </w:p>
    <w:p w:rsidR="007D1F12" w:rsidRPr="009A2D18" w:rsidRDefault="00EC5696" w:rsidP="00EC5696">
      <w:pPr>
        <w:rPr>
          <w:color w:val="000000" w:themeColor="text1"/>
          <w:kern w:val="2"/>
          <w:szCs w:val="20"/>
          <w:lang w:eastAsia="zh-CN"/>
        </w:rPr>
      </w:pPr>
      <w:r w:rsidRPr="009A2D18">
        <w:rPr>
          <w:color w:val="000000" w:themeColor="text1"/>
          <w:kern w:val="2"/>
          <w:szCs w:val="20"/>
          <w:lang w:eastAsia="zh-CN"/>
        </w:rPr>
        <w:t>For Re</w:t>
      </w:r>
      <w:r w:rsidR="00EC3976">
        <w:rPr>
          <w:color w:val="000000" w:themeColor="text1"/>
          <w:kern w:val="2"/>
          <w:szCs w:val="20"/>
          <w:lang w:eastAsia="zh-CN"/>
        </w:rPr>
        <w:t xml:space="preserve">l-15, only the first option is </w:t>
      </w:r>
      <w:r w:rsidRPr="009A2D18">
        <w:rPr>
          <w:color w:val="000000" w:themeColor="text1"/>
          <w:kern w:val="2"/>
          <w:szCs w:val="20"/>
          <w:lang w:eastAsia="zh-CN"/>
        </w:rPr>
        <w:t xml:space="preserve">supported, which </w:t>
      </w:r>
      <w:r w:rsidRPr="009A2D18">
        <w:rPr>
          <w:color w:val="000000" w:themeColor="text1"/>
          <w:lang w:eastAsia="zh-CN"/>
        </w:rPr>
        <w:t>is similar with existing LTE paging, where the paging message is scheduled by the paging DCI</w:t>
      </w:r>
      <w:r w:rsidRPr="009A2D18">
        <w:rPr>
          <w:color w:val="000000" w:themeColor="text1"/>
          <w:kern w:val="2"/>
          <w:szCs w:val="20"/>
          <w:lang w:eastAsia="zh-CN"/>
        </w:rPr>
        <w:t xml:space="preserve"> and transmitted after the paging DCI in th</w:t>
      </w:r>
      <w:r w:rsidR="00EC3976">
        <w:rPr>
          <w:color w:val="000000" w:themeColor="text1"/>
          <w:kern w:val="2"/>
          <w:szCs w:val="20"/>
          <w:lang w:eastAsia="zh-CN"/>
        </w:rPr>
        <w:t xml:space="preserve">e same or different slots. </w:t>
      </w:r>
      <w:r w:rsidRPr="009A2D18">
        <w:rPr>
          <w:color w:val="000000" w:themeColor="text1"/>
          <w:kern w:val="2"/>
          <w:szCs w:val="20"/>
          <w:lang w:eastAsia="zh-CN"/>
        </w:rPr>
        <w:t>For NR-U operation, Option</w:t>
      </w:r>
      <w:r w:rsidR="00EC3976">
        <w:rPr>
          <w:color w:val="000000" w:themeColor="text1"/>
          <w:kern w:val="2"/>
          <w:szCs w:val="20"/>
          <w:lang w:eastAsia="zh-CN"/>
        </w:rPr>
        <w:t>s</w:t>
      </w:r>
      <w:r w:rsidRPr="009A2D18">
        <w:rPr>
          <w:color w:val="000000" w:themeColor="text1"/>
          <w:kern w:val="2"/>
          <w:szCs w:val="20"/>
          <w:lang w:eastAsia="zh-CN"/>
        </w:rPr>
        <w:t xml:space="preserve"> 2 </w:t>
      </w:r>
      <w:r w:rsidR="00EC3976">
        <w:rPr>
          <w:color w:val="000000" w:themeColor="text1"/>
          <w:kern w:val="2"/>
          <w:szCs w:val="20"/>
          <w:lang w:eastAsia="zh-CN"/>
        </w:rPr>
        <w:t>and 3 seem</w:t>
      </w:r>
      <w:r w:rsidRPr="009A2D18">
        <w:rPr>
          <w:color w:val="000000" w:themeColor="text1"/>
          <w:kern w:val="2"/>
          <w:szCs w:val="20"/>
          <w:lang w:eastAsia="zh-CN"/>
        </w:rPr>
        <w:t xml:space="preserve"> undesirable, </w:t>
      </w:r>
      <w:r w:rsidR="00EC3976">
        <w:rPr>
          <w:color w:val="000000" w:themeColor="text1"/>
          <w:kern w:val="2"/>
          <w:szCs w:val="20"/>
          <w:lang w:eastAsia="zh-CN"/>
        </w:rPr>
        <w:t>because</w:t>
      </w:r>
      <w:r w:rsidRPr="009A2D18">
        <w:rPr>
          <w:color w:val="000000" w:themeColor="text1"/>
          <w:kern w:val="2"/>
          <w:szCs w:val="20"/>
          <w:lang w:eastAsia="zh-CN"/>
        </w:rPr>
        <w:t xml:space="preserve"> it could further </w:t>
      </w:r>
      <w:r w:rsidR="00EC3976">
        <w:rPr>
          <w:color w:val="000000" w:themeColor="text1"/>
          <w:kern w:val="2"/>
          <w:szCs w:val="20"/>
          <w:lang w:eastAsia="zh-CN"/>
        </w:rPr>
        <w:t xml:space="preserve">increase the uncertainty of the paging message delay due to the additional LBT for the </w:t>
      </w:r>
      <w:r w:rsidR="00EC3976" w:rsidRPr="00FB1D26">
        <w:rPr>
          <w:noProof/>
          <w:color w:val="000000" w:themeColor="text1"/>
          <w:kern w:val="2"/>
          <w:szCs w:val="20"/>
          <w:lang w:eastAsia="zh-CN"/>
        </w:rPr>
        <w:t>two</w:t>
      </w:r>
      <w:r w:rsidR="00FB1D26">
        <w:rPr>
          <w:noProof/>
          <w:color w:val="000000" w:themeColor="text1"/>
          <w:kern w:val="2"/>
          <w:szCs w:val="20"/>
          <w:lang w:eastAsia="zh-CN"/>
        </w:rPr>
        <w:t>-</w:t>
      </w:r>
      <w:r w:rsidR="00EC3976" w:rsidRPr="00FB1D26">
        <w:rPr>
          <w:noProof/>
          <w:color w:val="000000" w:themeColor="text1"/>
          <w:kern w:val="2"/>
          <w:szCs w:val="20"/>
          <w:lang w:eastAsia="zh-CN"/>
        </w:rPr>
        <w:t>step</w:t>
      </w:r>
      <w:r w:rsidR="00EC3976">
        <w:rPr>
          <w:color w:val="000000" w:themeColor="text1"/>
          <w:kern w:val="2"/>
          <w:szCs w:val="20"/>
          <w:lang w:eastAsia="zh-CN"/>
        </w:rPr>
        <w:t xml:space="preserve"> paging procedure. </w:t>
      </w:r>
    </w:p>
    <w:p w:rsidR="00EC5696" w:rsidRPr="009A2D18" w:rsidRDefault="00EC3976" w:rsidP="00EC5696">
      <w:pPr>
        <w:pStyle w:val="ListParagraph"/>
        <w:numPr>
          <w:ilvl w:val="0"/>
          <w:numId w:val="38"/>
        </w:numPr>
        <w:ind w:leftChars="0"/>
        <w:textAlignment w:val="bottom"/>
        <w:rPr>
          <w:i/>
          <w:color w:val="000000" w:themeColor="text1"/>
          <w:szCs w:val="20"/>
        </w:rPr>
      </w:pPr>
      <w:r>
        <w:rPr>
          <w:i/>
          <w:color w:val="000000" w:themeColor="text1"/>
          <w:kern w:val="2"/>
          <w:szCs w:val="20"/>
          <w:lang w:eastAsia="zh-CN"/>
        </w:rPr>
        <w:lastRenderedPageBreak/>
        <w:t>Rel-15 NR</w:t>
      </w:r>
      <w:r w:rsidR="00890769" w:rsidRPr="009A2D18">
        <w:rPr>
          <w:i/>
          <w:color w:val="000000" w:themeColor="text1"/>
          <w:kern w:val="2"/>
          <w:szCs w:val="20"/>
          <w:lang w:eastAsia="zh-CN"/>
        </w:rPr>
        <w:t xml:space="preserve"> paging procedure </w:t>
      </w:r>
      <w:r>
        <w:rPr>
          <w:i/>
          <w:color w:val="000000" w:themeColor="text1"/>
          <w:kern w:val="2"/>
          <w:szCs w:val="20"/>
          <w:lang w:eastAsia="zh-CN"/>
        </w:rPr>
        <w:t xml:space="preserve">can be used as the baseline for </w:t>
      </w:r>
      <w:r w:rsidR="00EC5696" w:rsidRPr="009A2D18">
        <w:rPr>
          <w:i/>
          <w:color w:val="000000" w:themeColor="text1"/>
          <w:kern w:val="2"/>
          <w:szCs w:val="20"/>
          <w:lang w:eastAsia="zh-CN"/>
        </w:rPr>
        <w:t xml:space="preserve">NR-U standalone </w:t>
      </w:r>
      <w:r w:rsidR="00EC5696" w:rsidRPr="009A2D18">
        <w:rPr>
          <w:i/>
          <w:color w:val="000000" w:themeColor="text1"/>
          <w:szCs w:val="20"/>
        </w:rPr>
        <w:t xml:space="preserve">operation </w:t>
      </w:r>
      <w:r w:rsidR="005F02A4" w:rsidRPr="009A2D18">
        <w:rPr>
          <w:i/>
          <w:color w:val="000000" w:themeColor="text1"/>
          <w:szCs w:val="20"/>
        </w:rPr>
        <w:t xml:space="preserve">in unlicensed </w:t>
      </w:r>
      <w:r w:rsidR="005F02A4" w:rsidRPr="009A2D18">
        <w:rPr>
          <w:i/>
          <w:color w:val="000000" w:themeColor="text1"/>
          <w:kern w:val="2"/>
          <w:szCs w:val="20"/>
          <w:lang w:eastAsia="zh-CN"/>
        </w:rPr>
        <w:t>spectrum</w:t>
      </w:r>
      <w:r w:rsidR="00EC5696" w:rsidRPr="009A2D18">
        <w:rPr>
          <w:i/>
          <w:color w:val="000000" w:themeColor="text1"/>
          <w:szCs w:val="20"/>
        </w:rPr>
        <w:t>.</w:t>
      </w:r>
    </w:p>
    <w:p w:rsidR="003A6147" w:rsidRPr="009A2D18" w:rsidRDefault="003A6147" w:rsidP="00A941B9">
      <w:pPr>
        <w:rPr>
          <w:color w:val="000000" w:themeColor="text1"/>
          <w:kern w:val="2"/>
          <w:szCs w:val="20"/>
          <w:lang w:eastAsia="zh-CN"/>
        </w:rPr>
      </w:pPr>
    </w:p>
    <w:p w:rsidR="00815BFB" w:rsidRPr="009A2D18" w:rsidRDefault="000738B0" w:rsidP="00815BFB">
      <w:pPr>
        <w:pStyle w:val="Heading2"/>
        <w:rPr>
          <w:color w:val="000000" w:themeColor="text1"/>
          <w:lang w:eastAsia="zh-CN"/>
        </w:rPr>
      </w:pPr>
      <w:r>
        <w:rPr>
          <w:color w:val="000000" w:themeColor="text1"/>
          <w:lang w:eastAsia="zh-CN"/>
        </w:rPr>
        <w:t>PDCCH</w:t>
      </w:r>
    </w:p>
    <w:p w:rsidR="00E51007" w:rsidRPr="009A2D18" w:rsidRDefault="00A941B9" w:rsidP="00815BFB">
      <w:pPr>
        <w:rPr>
          <w:color w:val="000000" w:themeColor="text1"/>
          <w:kern w:val="2"/>
          <w:szCs w:val="20"/>
          <w:lang w:eastAsia="zh-CN"/>
        </w:rPr>
      </w:pPr>
      <w:r w:rsidRPr="009A2D18">
        <w:rPr>
          <w:color w:val="000000" w:themeColor="text1"/>
          <w:kern w:val="2"/>
          <w:szCs w:val="20"/>
          <w:lang w:eastAsia="zh-CN"/>
        </w:rPr>
        <w:t xml:space="preserve">For DL access, UE is configured to monitor PDCCH periodically in NR. </w:t>
      </w:r>
      <w:r w:rsidR="00E51007" w:rsidRPr="009A2D18">
        <w:rPr>
          <w:color w:val="000000" w:themeColor="text1"/>
          <w:kern w:val="2"/>
          <w:szCs w:val="20"/>
          <w:lang w:eastAsia="zh-CN"/>
        </w:rPr>
        <w:t xml:space="preserve"> </w:t>
      </w:r>
      <w:r w:rsidRPr="009A2D18">
        <w:rPr>
          <w:color w:val="000000" w:themeColor="text1"/>
          <w:kern w:val="2"/>
          <w:szCs w:val="20"/>
          <w:lang w:eastAsia="zh-CN"/>
        </w:rPr>
        <w:t>T</w:t>
      </w:r>
      <w:r w:rsidR="002D69CE" w:rsidRPr="009A2D18">
        <w:rPr>
          <w:color w:val="000000" w:themeColor="text1"/>
          <w:kern w:val="2"/>
          <w:szCs w:val="20"/>
          <w:lang w:eastAsia="zh-CN"/>
        </w:rPr>
        <w:t xml:space="preserve">he </w:t>
      </w:r>
      <w:r w:rsidR="000768DE" w:rsidRPr="009A2D18">
        <w:rPr>
          <w:color w:val="000000" w:themeColor="text1"/>
          <w:kern w:val="2"/>
          <w:szCs w:val="20"/>
          <w:lang w:eastAsia="zh-CN"/>
        </w:rPr>
        <w:t xml:space="preserve">UE </w:t>
      </w:r>
      <w:r w:rsidR="000768DE" w:rsidRPr="00FB1D26">
        <w:rPr>
          <w:noProof/>
          <w:color w:val="000000" w:themeColor="text1"/>
          <w:kern w:val="2"/>
          <w:szCs w:val="20"/>
          <w:lang w:eastAsia="zh-CN"/>
        </w:rPr>
        <w:t>behavior</w:t>
      </w:r>
      <w:r w:rsidR="000768DE" w:rsidRPr="009A2D18">
        <w:rPr>
          <w:color w:val="000000" w:themeColor="text1"/>
          <w:kern w:val="2"/>
          <w:szCs w:val="20"/>
          <w:lang w:eastAsia="zh-CN"/>
        </w:rPr>
        <w:t xml:space="preserve"> of </w:t>
      </w:r>
      <w:r w:rsidR="002D69CE" w:rsidRPr="009A2D18">
        <w:rPr>
          <w:color w:val="000000" w:themeColor="text1"/>
          <w:kern w:val="2"/>
          <w:szCs w:val="20"/>
          <w:lang w:eastAsia="zh-CN"/>
        </w:rPr>
        <w:t xml:space="preserve">periodical monitoring </w:t>
      </w:r>
      <w:r w:rsidR="000768DE" w:rsidRPr="009A2D18">
        <w:rPr>
          <w:color w:val="000000" w:themeColor="text1"/>
          <w:kern w:val="2"/>
          <w:szCs w:val="20"/>
          <w:lang w:eastAsia="zh-CN"/>
        </w:rPr>
        <w:t xml:space="preserve">the control signals </w:t>
      </w:r>
      <w:r w:rsidR="002D69CE" w:rsidRPr="009A2D18">
        <w:rPr>
          <w:color w:val="000000" w:themeColor="text1"/>
          <w:kern w:val="2"/>
          <w:szCs w:val="20"/>
          <w:lang w:eastAsia="zh-CN"/>
        </w:rPr>
        <w:t>wo</w:t>
      </w:r>
      <w:r w:rsidR="00F07C10" w:rsidRPr="009A2D18">
        <w:rPr>
          <w:color w:val="000000" w:themeColor="text1"/>
          <w:kern w:val="2"/>
          <w:szCs w:val="20"/>
          <w:lang w:eastAsia="zh-CN"/>
        </w:rPr>
        <w:t>uld b</w:t>
      </w:r>
      <w:r w:rsidRPr="009A2D18">
        <w:rPr>
          <w:color w:val="000000" w:themeColor="text1"/>
          <w:kern w:val="2"/>
          <w:szCs w:val="20"/>
          <w:lang w:eastAsia="zh-CN"/>
        </w:rPr>
        <w:t>e challenged when the</w:t>
      </w:r>
      <w:r w:rsidR="00F07C10" w:rsidRPr="009A2D18">
        <w:rPr>
          <w:color w:val="000000" w:themeColor="text1"/>
          <w:kern w:val="2"/>
          <w:szCs w:val="20"/>
          <w:lang w:eastAsia="zh-CN"/>
        </w:rPr>
        <w:t xml:space="preserve"> </w:t>
      </w:r>
      <w:r w:rsidRPr="009A2D18">
        <w:rPr>
          <w:color w:val="000000" w:themeColor="text1"/>
          <w:kern w:val="2"/>
          <w:szCs w:val="20"/>
          <w:lang w:eastAsia="zh-CN"/>
        </w:rPr>
        <w:t>PDCCH transmission is</w:t>
      </w:r>
      <w:r w:rsidR="00F07C10" w:rsidRPr="009A2D18">
        <w:rPr>
          <w:color w:val="000000" w:themeColor="text1"/>
          <w:kern w:val="2"/>
          <w:szCs w:val="20"/>
          <w:lang w:eastAsia="zh-CN"/>
        </w:rPr>
        <w:t xml:space="preserve"> not transmitted exactly at the configured time.  </w:t>
      </w:r>
      <w:r w:rsidRPr="009A2D18">
        <w:rPr>
          <w:color w:val="000000" w:themeColor="text1"/>
          <w:kern w:val="2"/>
          <w:szCs w:val="20"/>
          <w:lang w:eastAsia="zh-CN"/>
        </w:rPr>
        <w:t>The network access procedures in unlicensed bands need to be redesigned for the access in the unlicensed spectrum.</w:t>
      </w:r>
    </w:p>
    <w:p w:rsidR="00FC4C09" w:rsidRPr="009A2D18" w:rsidRDefault="00FC4C09" w:rsidP="00815BFB">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reception of PDCCH for NR-U operation.</w:t>
      </w:r>
    </w:p>
    <w:p w:rsidR="00815BFB" w:rsidRPr="009A2D18" w:rsidRDefault="00815BFB" w:rsidP="00815BFB">
      <w:pPr>
        <w:rPr>
          <w:color w:val="000000" w:themeColor="text1"/>
          <w:kern w:val="2"/>
          <w:szCs w:val="20"/>
          <w:lang w:eastAsia="zh-CN"/>
        </w:rPr>
      </w:pPr>
    </w:p>
    <w:p w:rsidR="00815BFB" w:rsidRPr="009A2D18" w:rsidRDefault="00815BFB" w:rsidP="00815BFB">
      <w:pPr>
        <w:pStyle w:val="Heading2"/>
        <w:rPr>
          <w:color w:val="000000" w:themeColor="text1"/>
          <w:lang w:eastAsia="zh-CN"/>
        </w:rPr>
      </w:pPr>
      <w:r w:rsidRPr="009A2D18">
        <w:rPr>
          <w:color w:val="000000" w:themeColor="text1"/>
          <w:lang w:eastAsia="zh-CN"/>
        </w:rPr>
        <w:t>CSI Me</w:t>
      </w:r>
      <w:r w:rsidR="000738B0">
        <w:rPr>
          <w:color w:val="000000" w:themeColor="text1"/>
          <w:lang w:eastAsia="zh-CN"/>
        </w:rPr>
        <w:t>asurements and Channel Tracking</w:t>
      </w:r>
    </w:p>
    <w:p w:rsidR="00CD67DA" w:rsidRPr="009A2D18" w:rsidRDefault="00E87F0C" w:rsidP="00815BFB">
      <w:pPr>
        <w:rPr>
          <w:color w:val="000000" w:themeColor="text1"/>
          <w:kern w:val="2"/>
          <w:szCs w:val="20"/>
          <w:lang w:eastAsia="zh-CN"/>
        </w:rPr>
      </w:pPr>
      <w:r w:rsidRPr="009A2D18">
        <w:rPr>
          <w:color w:val="000000" w:themeColor="text1"/>
          <w:kern w:val="2"/>
          <w:szCs w:val="20"/>
          <w:lang w:eastAsia="zh-CN"/>
        </w:rPr>
        <w:t>CSI is derived from the measurements of periodic RS configuration, such as CSI-RS.  Similar to RS for mobility measurements, the periodic RS signals might not transmit at the duty cycle time if the unlicensed channel is not clear</w:t>
      </w:r>
      <w:r w:rsidR="000B061F" w:rsidRPr="009A2D18">
        <w:rPr>
          <w:color w:val="000000" w:themeColor="text1"/>
          <w:kern w:val="2"/>
          <w:szCs w:val="20"/>
          <w:lang w:eastAsia="zh-CN"/>
        </w:rPr>
        <w:t xml:space="preserve">.   The accuracy of the CSI measurement would be degraded if the CSI-RS could not always transmit on the duty cycle time.   </w:t>
      </w:r>
      <w:r w:rsidR="00F75723" w:rsidRPr="009A2D18">
        <w:rPr>
          <w:color w:val="000000" w:themeColor="text1"/>
          <w:kern w:val="2"/>
          <w:szCs w:val="20"/>
          <w:lang w:eastAsia="zh-CN"/>
        </w:rPr>
        <w:t xml:space="preserve">Thus, </w:t>
      </w:r>
      <w:r w:rsidR="00FB1D26">
        <w:rPr>
          <w:color w:val="000000" w:themeColor="text1"/>
          <w:kern w:val="2"/>
          <w:szCs w:val="20"/>
          <w:lang w:eastAsia="zh-CN"/>
        </w:rPr>
        <w:t xml:space="preserve">an </w:t>
      </w:r>
      <w:r w:rsidR="00F75723" w:rsidRPr="00FB1D26">
        <w:rPr>
          <w:noProof/>
          <w:color w:val="000000" w:themeColor="text1"/>
          <w:kern w:val="2"/>
          <w:szCs w:val="20"/>
          <w:lang w:eastAsia="zh-CN"/>
        </w:rPr>
        <w:t>additional</w:t>
      </w:r>
      <w:r w:rsidR="00F75723" w:rsidRPr="009A2D18">
        <w:rPr>
          <w:color w:val="000000" w:themeColor="text1"/>
          <w:kern w:val="2"/>
          <w:szCs w:val="20"/>
          <w:lang w:eastAsia="zh-CN"/>
        </w:rPr>
        <w:t xml:space="preserve"> RS type needs to be considered</w:t>
      </w:r>
      <w:r w:rsidRPr="009A2D18">
        <w:rPr>
          <w:color w:val="000000" w:themeColor="text1"/>
          <w:kern w:val="2"/>
          <w:szCs w:val="20"/>
          <w:lang w:eastAsia="zh-CN"/>
        </w:rPr>
        <w:t xml:space="preserve"> </w:t>
      </w:r>
      <w:r w:rsidR="00F75723" w:rsidRPr="009A2D18">
        <w:rPr>
          <w:color w:val="000000" w:themeColor="text1"/>
          <w:kern w:val="2"/>
          <w:szCs w:val="20"/>
          <w:lang w:eastAsia="zh-CN"/>
        </w:rPr>
        <w:t>for CSI measurements in unlicensed spectrum.</w:t>
      </w:r>
    </w:p>
    <w:p w:rsidR="00FC4C09" w:rsidRPr="009A2D18" w:rsidRDefault="00FC4C09" w:rsidP="00FC4C09">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the reception of the DL RS for CSI measurement for NR-U operation.</w:t>
      </w:r>
    </w:p>
    <w:p w:rsidR="00815BFB" w:rsidRPr="009A2D18" w:rsidRDefault="00815BFB" w:rsidP="00815BFB">
      <w:pPr>
        <w:rPr>
          <w:color w:val="000000" w:themeColor="text1"/>
          <w:kern w:val="2"/>
          <w:szCs w:val="20"/>
          <w:lang w:eastAsia="zh-CN"/>
        </w:rPr>
      </w:pPr>
    </w:p>
    <w:p w:rsidR="00AA10A1" w:rsidRPr="009A2D18" w:rsidRDefault="00AA10A1" w:rsidP="00AA10A1">
      <w:pPr>
        <w:pStyle w:val="Heading1"/>
        <w:keepNext/>
        <w:widowControl/>
        <w:tabs>
          <w:tab w:val="clear" w:pos="432"/>
        </w:tabs>
        <w:snapToGrid w:val="0"/>
        <w:spacing w:before="120"/>
        <w:rPr>
          <w:color w:val="000000" w:themeColor="text1"/>
          <w:lang w:eastAsia="zh-CN"/>
        </w:rPr>
      </w:pPr>
      <w:bookmarkStart w:id="4" w:name="_Ref124589665"/>
      <w:bookmarkStart w:id="5" w:name="_Ref71620620"/>
      <w:bookmarkStart w:id="6" w:name="_Ref124671424"/>
      <w:r w:rsidRPr="009A2D18">
        <w:rPr>
          <w:rFonts w:hint="eastAsia"/>
          <w:color w:val="000000" w:themeColor="text1"/>
          <w:lang w:eastAsia="zh-CN"/>
        </w:rPr>
        <w:t>Conclusion</w:t>
      </w:r>
    </w:p>
    <w:p w:rsidR="009C5778" w:rsidRPr="009A2D18" w:rsidRDefault="007614AF" w:rsidP="004D28BA">
      <w:pPr>
        <w:rPr>
          <w:color w:val="000000" w:themeColor="text1"/>
          <w:szCs w:val="20"/>
          <w:lang w:eastAsia="zh-CN"/>
        </w:rPr>
      </w:pPr>
      <w:r w:rsidRPr="009A2D18">
        <w:rPr>
          <w:color w:val="000000" w:themeColor="text1"/>
          <w:szCs w:val="20"/>
        </w:rPr>
        <w:t>In this contribu</w:t>
      </w:r>
      <w:r w:rsidR="00A941B9" w:rsidRPr="009A2D18">
        <w:rPr>
          <w:color w:val="000000" w:themeColor="text1"/>
          <w:szCs w:val="20"/>
        </w:rPr>
        <w:t>tion, we discussed the physical channel aspect for</w:t>
      </w:r>
      <w:r w:rsidR="002C3E81" w:rsidRPr="009A2D18">
        <w:rPr>
          <w:color w:val="000000" w:themeColor="text1"/>
          <w:szCs w:val="20"/>
        </w:rPr>
        <w:t xml:space="preserve"> NR</w:t>
      </w:r>
      <w:r w:rsidR="00A941B9" w:rsidRPr="009A2D18">
        <w:rPr>
          <w:color w:val="000000" w:themeColor="text1"/>
          <w:szCs w:val="20"/>
          <w:lang w:eastAsia="zh-CN"/>
        </w:rPr>
        <w:t>-based</w:t>
      </w:r>
      <w:r w:rsidRPr="009A2D18">
        <w:rPr>
          <w:color w:val="000000" w:themeColor="text1"/>
          <w:szCs w:val="20"/>
          <w:lang w:eastAsia="zh-CN"/>
        </w:rPr>
        <w:t xml:space="preserve"> operation</w:t>
      </w:r>
      <w:r w:rsidR="002C3E81" w:rsidRPr="009A2D18">
        <w:rPr>
          <w:color w:val="000000" w:themeColor="text1"/>
          <w:szCs w:val="20"/>
          <w:lang w:eastAsia="zh-CN"/>
        </w:rPr>
        <w:t xml:space="preserve"> in</w:t>
      </w:r>
      <w:r w:rsidR="0027321C" w:rsidRPr="009A2D18">
        <w:rPr>
          <w:color w:val="000000" w:themeColor="text1"/>
          <w:szCs w:val="20"/>
          <w:lang w:eastAsia="zh-CN"/>
        </w:rPr>
        <w:t xml:space="preserve"> unlicensed bands</w:t>
      </w:r>
      <w:r w:rsidR="002C3E81" w:rsidRPr="009A2D18">
        <w:rPr>
          <w:color w:val="000000" w:themeColor="text1"/>
          <w:szCs w:val="20"/>
          <w:lang w:eastAsia="zh-CN"/>
        </w:rPr>
        <w:t xml:space="preserve">. </w:t>
      </w:r>
      <w:r w:rsidR="009C5778" w:rsidRPr="009A2D18">
        <w:rPr>
          <w:color w:val="000000" w:themeColor="text1"/>
          <w:szCs w:val="20"/>
          <w:lang w:eastAsia="zh-CN"/>
        </w:rPr>
        <w:t xml:space="preserve"> Based on the discussion, it is proposed:</w:t>
      </w:r>
    </w:p>
    <w:p w:rsidR="00EC3976"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 xml:space="preserve">NR-U </w:t>
      </w:r>
      <w:r w:rsidRPr="009A2D18">
        <w:rPr>
          <w:i/>
          <w:color w:val="000000" w:themeColor="text1"/>
          <w:szCs w:val="20"/>
        </w:rPr>
        <w:t xml:space="preserve">operation </w:t>
      </w:r>
      <w:r w:rsidRPr="009A2D18">
        <w:rPr>
          <w:i/>
          <w:color w:val="000000" w:themeColor="text1"/>
          <w:kern w:val="2"/>
          <w:szCs w:val="20"/>
          <w:lang w:eastAsia="zh-CN"/>
        </w:rPr>
        <w:t xml:space="preserve">should consider the support of the SS/PBCH block and RMSI CORESET multiplexing pattern </w:t>
      </w:r>
      <w:r w:rsidRPr="009A2D18">
        <w:rPr>
          <w:i/>
          <w:color w:val="000000" w:themeColor="text1"/>
          <w:szCs w:val="20"/>
        </w:rPr>
        <w:t>2 and 3 for sub-6GHz.</w:t>
      </w:r>
    </w:p>
    <w:p w:rsidR="00EC3976" w:rsidRPr="009A2D18" w:rsidRDefault="00EC3976" w:rsidP="00EC3976">
      <w:pPr>
        <w:pStyle w:val="ListParagraph"/>
        <w:ind w:leftChars="0" w:left="360" w:firstLine="0"/>
        <w:textAlignment w:val="bottom"/>
        <w:rPr>
          <w:i/>
          <w:color w:val="000000" w:themeColor="text1"/>
          <w:szCs w:val="20"/>
        </w:rPr>
      </w:pPr>
    </w:p>
    <w:p w:rsidR="00EC3976" w:rsidRDefault="00EC3976" w:rsidP="00EC3976">
      <w:pPr>
        <w:pStyle w:val="ListParagraph"/>
        <w:numPr>
          <w:ilvl w:val="0"/>
          <w:numId w:val="42"/>
        </w:numPr>
        <w:ind w:leftChars="0"/>
        <w:textAlignment w:val="bottom"/>
        <w:rPr>
          <w:i/>
          <w:color w:val="000000" w:themeColor="text1"/>
          <w:szCs w:val="20"/>
        </w:rPr>
      </w:pPr>
      <w:r>
        <w:rPr>
          <w:i/>
          <w:color w:val="000000" w:themeColor="text1"/>
          <w:kern w:val="2"/>
          <w:szCs w:val="20"/>
          <w:lang w:eastAsia="zh-CN"/>
        </w:rPr>
        <w:t>Rel-15 NR</w:t>
      </w:r>
      <w:r w:rsidRPr="009A2D18">
        <w:rPr>
          <w:i/>
          <w:color w:val="000000" w:themeColor="text1"/>
          <w:kern w:val="2"/>
          <w:szCs w:val="20"/>
          <w:lang w:eastAsia="zh-CN"/>
        </w:rPr>
        <w:t xml:space="preserve"> paging procedure </w:t>
      </w:r>
      <w:r>
        <w:rPr>
          <w:i/>
          <w:color w:val="000000" w:themeColor="text1"/>
          <w:kern w:val="2"/>
          <w:szCs w:val="20"/>
          <w:lang w:eastAsia="zh-CN"/>
        </w:rPr>
        <w:t xml:space="preserve">can be used as the baseline for </w:t>
      </w:r>
      <w:r w:rsidRPr="009A2D18">
        <w:rPr>
          <w:i/>
          <w:color w:val="000000" w:themeColor="text1"/>
          <w:kern w:val="2"/>
          <w:szCs w:val="20"/>
          <w:lang w:eastAsia="zh-CN"/>
        </w:rPr>
        <w:t xml:space="preserve">NR-U standalone </w:t>
      </w:r>
      <w:r w:rsidRPr="009A2D18">
        <w:rPr>
          <w:i/>
          <w:color w:val="000000" w:themeColor="text1"/>
          <w:szCs w:val="20"/>
        </w:rPr>
        <w:t xml:space="preserve">operation in unlicensed </w:t>
      </w:r>
      <w:r w:rsidRPr="009A2D18">
        <w:rPr>
          <w:i/>
          <w:color w:val="000000" w:themeColor="text1"/>
          <w:kern w:val="2"/>
          <w:szCs w:val="20"/>
          <w:lang w:eastAsia="zh-CN"/>
        </w:rPr>
        <w:t>spectrum</w:t>
      </w:r>
      <w:r w:rsidRPr="009A2D18">
        <w:rPr>
          <w:i/>
          <w:color w:val="000000" w:themeColor="text1"/>
          <w:szCs w:val="20"/>
        </w:rPr>
        <w:t>.</w:t>
      </w:r>
    </w:p>
    <w:p w:rsidR="00EC3976" w:rsidRPr="00EC3976" w:rsidRDefault="00EC3976" w:rsidP="00EC3976">
      <w:pPr>
        <w:pStyle w:val="ListParagraph"/>
        <w:ind w:left="1520"/>
        <w:rPr>
          <w:i/>
          <w:color w:val="000000" w:themeColor="text1"/>
          <w:szCs w:val="20"/>
        </w:rPr>
      </w:pPr>
    </w:p>
    <w:p w:rsidR="00EC3976" w:rsidRPr="00EC3976"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reception of PDCCH for NR-U operation.</w:t>
      </w:r>
    </w:p>
    <w:p w:rsidR="00EC3976" w:rsidRPr="00EC3976" w:rsidRDefault="00EC3976" w:rsidP="00EC3976">
      <w:pPr>
        <w:pStyle w:val="ListParagraph"/>
        <w:ind w:left="1520"/>
        <w:rPr>
          <w:i/>
          <w:color w:val="000000" w:themeColor="text1"/>
          <w:szCs w:val="20"/>
        </w:rPr>
      </w:pPr>
    </w:p>
    <w:p w:rsidR="00EC3976" w:rsidRPr="009A2D18"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the reception of the DL RS for CSI measurement for NR-U operation.</w:t>
      </w:r>
    </w:p>
    <w:p w:rsidR="009C5778" w:rsidRPr="009A2D18" w:rsidRDefault="009C5778" w:rsidP="004D28BA">
      <w:pPr>
        <w:rPr>
          <w:color w:val="000000" w:themeColor="text1"/>
          <w:szCs w:val="20"/>
          <w:lang w:eastAsia="zh-CN"/>
        </w:rPr>
      </w:pPr>
    </w:p>
    <w:p w:rsidR="00AA10A1" w:rsidRPr="009A2D18" w:rsidRDefault="00AA10A1" w:rsidP="00325958">
      <w:pPr>
        <w:pStyle w:val="Heading1"/>
        <w:rPr>
          <w:lang w:eastAsia="zh-CN"/>
        </w:rPr>
      </w:pPr>
      <w:r w:rsidRPr="009A2D18">
        <w:t>References</w:t>
      </w:r>
    </w:p>
    <w:p w:rsidR="00CB05D1" w:rsidRPr="002717B3" w:rsidRDefault="00CB05D1" w:rsidP="008648EB">
      <w:pPr>
        <w:pStyle w:val="References"/>
        <w:numPr>
          <w:ilvl w:val="0"/>
          <w:numId w:val="45"/>
        </w:numPr>
        <w:snapToGrid w:val="0"/>
        <w:spacing w:after="60"/>
        <w:rPr>
          <w:color w:val="000000" w:themeColor="text1"/>
          <w:sz w:val="20"/>
          <w:szCs w:val="22"/>
        </w:rPr>
      </w:pPr>
      <w:bookmarkStart w:id="7" w:name="_Ref520710330"/>
      <w:bookmarkStart w:id="8" w:name="_Ref506237529"/>
      <w:bookmarkEnd w:id="4"/>
      <w:bookmarkEnd w:id="5"/>
      <w:bookmarkEnd w:id="6"/>
      <w:r w:rsidRPr="009A2D18">
        <w:rPr>
          <w:color w:val="000000" w:themeColor="text1"/>
          <w:sz w:val="20"/>
          <w:lang w:val="en-US"/>
        </w:rPr>
        <w:t>Draf</w:t>
      </w:r>
      <w:r w:rsidR="002717B3">
        <w:rPr>
          <w:color w:val="000000" w:themeColor="text1"/>
          <w:sz w:val="20"/>
          <w:lang w:val="en-US"/>
        </w:rPr>
        <w:t>t Report of 3GPP TSG RAN WG1 #94</w:t>
      </w:r>
      <w:bookmarkEnd w:id="7"/>
    </w:p>
    <w:p w:rsidR="002717B3" w:rsidRPr="009A2D18" w:rsidRDefault="002717B3" w:rsidP="002717B3">
      <w:pPr>
        <w:pStyle w:val="References"/>
        <w:numPr>
          <w:ilvl w:val="0"/>
          <w:numId w:val="45"/>
        </w:numPr>
        <w:snapToGrid w:val="0"/>
        <w:spacing w:after="60"/>
        <w:rPr>
          <w:color w:val="000000" w:themeColor="text1"/>
          <w:sz w:val="20"/>
          <w:szCs w:val="22"/>
        </w:rPr>
      </w:pPr>
      <w:r w:rsidRPr="009A2D18">
        <w:rPr>
          <w:color w:val="000000" w:themeColor="text1"/>
          <w:sz w:val="20"/>
          <w:lang w:val="en-US"/>
        </w:rPr>
        <w:t>Draft Repor</w:t>
      </w:r>
      <w:r>
        <w:rPr>
          <w:color w:val="000000" w:themeColor="text1"/>
          <w:sz w:val="20"/>
          <w:lang w:val="en-US"/>
        </w:rPr>
        <w:t>t of 3GPP TSG RAN WG1 #93</w:t>
      </w:r>
    </w:p>
    <w:bookmarkEnd w:id="8"/>
    <w:p w:rsidR="008648EB" w:rsidRPr="008648EB" w:rsidRDefault="00642C4E" w:rsidP="008648EB">
      <w:pPr>
        <w:pStyle w:val="References"/>
        <w:numPr>
          <w:ilvl w:val="0"/>
          <w:numId w:val="45"/>
        </w:numPr>
        <w:snapToGrid w:val="0"/>
        <w:spacing w:after="60"/>
        <w:rPr>
          <w:color w:val="000000" w:themeColor="text1"/>
          <w:sz w:val="20"/>
          <w:szCs w:val="22"/>
          <w:lang w:eastAsia="zh-CN"/>
        </w:rPr>
      </w:pPr>
      <w:r>
        <w:rPr>
          <w:sz w:val="20"/>
          <w:szCs w:val="20"/>
        </w:rPr>
        <w:fldChar w:fldCharType="begin"/>
      </w:r>
      <w:r w:rsidR="0065189F">
        <w:rPr>
          <w:sz w:val="20"/>
          <w:szCs w:val="20"/>
        </w:rPr>
        <w:instrText xml:space="preserve"> HYPERLINK "E:\\1 Meetings\\RAN1\\Docs\\R1-1808393.zip" </w:instrText>
      </w:r>
      <w:r>
        <w:rPr>
          <w:sz w:val="20"/>
          <w:szCs w:val="20"/>
        </w:rPr>
        <w:fldChar w:fldCharType="separate"/>
      </w:r>
      <w:r w:rsidR="0065189F">
        <w:rPr>
          <w:rStyle w:val="Hyperlink"/>
          <w:kern w:val="0"/>
          <w:sz w:val="20"/>
          <w:szCs w:val="20"/>
          <w:lang w:eastAsia="en-US"/>
        </w:rPr>
        <w:t>R1-1808393</w:t>
      </w:r>
      <w:r>
        <w:rPr>
          <w:sz w:val="20"/>
          <w:szCs w:val="20"/>
        </w:rPr>
        <w:fldChar w:fldCharType="end"/>
      </w:r>
      <w:r w:rsidR="003755BD" w:rsidRPr="008648EB">
        <w:rPr>
          <w:color w:val="000000" w:themeColor="text1"/>
          <w:sz w:val="20"/>
          <w:szCs w:val="20"/>
        </w:rPr>
        <w:t>, “DL Physical Channel and Signal Design for NR-U Operations”, CATT</w:t>
      </w:r>
    </w:p>
    <w:p w:rsidR="008648EB" w:rsidRDefault="00642C4E" w:rsidP="008648EB">
      <w:pPr>
        <w:pStyle w:val="References"/>
        <w:numPr>
          <w:ilvl w:val="0"/>
          <w:numId w:val="45"/>
        </w:numPr>
        <w:snapToGrid w:val="0"/>
        <w:spacing w:after="60"/>
        <w:rPr>
          <w:color w:val="000000" w:themeColor="text1"/>
          <w:sz w:val="20"/>
          <w:szCs w:val="22"/>
          <w:lang w:eastAsia="zh-CN"/>
        </w:rPr>
      </w:pPr>
      <w:hyperlink r:id="rId12" w:history="1">
        <w:r w:rsidR="0065189F">
          <w:rPr>
            <w:rStyle w:val="Hyperlink"/>
            <w:kern w:val="0"/>
            <w:sz w:val="20"/>
            <w:szCs w:val="22"/>
          </w:rPr>
          <w:t>R1-1809791</w:t>
        </w:r>
      </w:hyperlink>
      <w:r w:rsidR="00087649">
        <w:rPr>
          <w:color w:val="000000" w:themeColor="text1"/>
          <w:sz w:val="20"/>
          <w:szCs w:val="22"/>
          <w:lang w:eastAsia="zh-CN"/>
        </w:rPr>
        <w:t>, “</w:t>
      </w:r>
      <w:r w:rsidR="008648EB" w:rsidRPr="008648EB">
        <w:rPr>
          <w:color w:val="000000" w:themeColor="text1"/>
          <w:sz w:val="20"/>
          <w:szCs w:val="22"/>
          <w:lang w:eastAsia="zh-CN"/>
        </w:rPr>
        <w:t>Feature lead summary for NR-U DL Signals and Channels</w:t>
      </w:r>
      <w:r w:rsidR="00087649">
        <w:rPr>
          <w:color w:val="000000" w:themeColor="text1"/>
          <w:sz w:val="20"/>
          <w:szCs w:val="22"/>
          <w:lang w:eastAsia="zh-CN"/>
        </w:rPr>
        <w:t xml:space="preserve">”,  </w:t>
      </w:r>
      <w:r w:rsidR="008648EB" w:rsidRPr="008648EB">
        <w:rPr>
          <w:color w:val="000000" w:themeColor="text1"/>
          <w:sz w:val="20"/>
          <w:szCs w:val="22"/>
          <w:lang w:eastAsia="zh-CN"/>
        </w:rPr>
        <w:t>Motorola Mobility, Lenovo</w:t>
      </w:r>
    </w:p>
    <w:p w:rsidR="000308D1" w:rsidRPr="008648EB" w:rsidRDefault="00642C4E" w:rsidP="008648EB">
      <w:pPr>
        <w:pStyle w:val="References"/>
        <w:numPr>
          <w:ilvl w:val="0"/>
          <w:numId w:val="45"/>
        </w:numPr>
        <w:snapToGrid w:val="0"/>
        <w:spacing w:after="60"/>
        <w:rPr>
          <w:color w:val="000000" w:themeColor="text1"/>
          <w:sz w:val="20"/>
          <w:szCs w:val="22"/>
          <w:lang w:eastAsia="zh-CN"/>
        </w:rPr>
      </w:pPr>
      <w:hyperlink r:id="rId13" w:history="1">
        <w:r w:rsidR="0065189F">
          <w:rPr>
            <w:rStyle w:val="Hyperlink"/>
            <w:kern w:val="0"/>
            <w:sz w:val="20"/>
            <w:szCs w:val="22"/>
          </w:rPr>
          <w:t>R1-1809822</w:t>
        </w:r>
      </w:hyperlink>
      <w:r w:rsidR="00087649">
        <w:rPr>
          <w:color w:val="000000" w:themeColor="text1"/>
          <w:sz w:val="20"/>
          <w:szCs w:val="22"/>
          <w:lang w:eastAsia="zh-CN"/>
        </w:rPr>
        <w:t>, “</w:t>
      </w:r>
      <w:r w:rsidR="008648EB" w:rsidRPr="008648EB">
        <w:rPr>
          <w:color w:val="000000" w:themeColor="text1"/>
          <w:sz w:val="20"/>
          <w:szCs w:val="22"/>
          <w:lang w:eastAsia="zh-CN"/>
        </w:rPr>
        <w:t>Feature lead summary f</w:t>
      </w:r>
      <w:r w:rsidR="00087649">
        <w:rPr>
          <w:color w:val="000000" w:themeColor="text1"/>
          <w:sz w:val="20"/>
          <w:szCs w:val="22"/>
          <w:lang w:eastAsia="zh-CN"/>
        </w:rPr>
        <w:t xml:space="preserve">or NR-U DL Signals and Channels”, </w:t>
      </w:r>
      <w:r w:rsidR="008648EB" w:rsidRPr="008648EB">
        <w:rPr>
          <w:color w:val="000000" w:themeColor="text1"/>
          <w:sz w:val="20"/>
          <w:szCs w:val="22"/>
          <w:lang w:eastAsia="zh-CN"/>
        </w:rPr>
        <w:t>Motorola Mobility, Lenovo</w:t>
      </w:r>
    </w:p>
    <w:sectPr w:rsidR="000308D1" w:rsidRPr="008648E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86B" w:rsidRDefault="00C2786B">
      <w:r>
        <w:separator/>
      </w:r>
    </w:p>
  </w:endnote>
  <w:endnote w:type="continuationSeparator" w:id="0">
    <w:p w:rsidR="00C2786B" w:rsidRDefault="00C278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Perpetua">
    <w:panose1 w:val="02020502060401020303"/>
    <w:charset w:val="00"/>
    <w:family w:val="roman"/>
    <w:pitch w:val="variable"/>
    <w:sig w:usb0="00000003" w:usb1="00000000" w:usb2="00000000" w:usb3="00000000" w:csb0="00000001" w:csb1="00000000"/>
  </w:font>
  <w:font w:name="宋体">
    <w:altName w:val="Arial Unicode MS"/>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86B" w:rsidRDefault="00C2786B">
      <w:r>
        <w:separator/>
      </w:r>
    </w:p>
  </w:footnote>
  <w:footnote w:type="continuationSeparator" w:id="0">
    <w:p w:rsidR="00C2786B" w:rsidRDefault="00C278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094"/>
    <w:multiLevelType w:val="hybridMultilevel"/>
    <w:tmpl w:val="34D428B4"/>
    <w:lvl w:ilvl="0" w:tplc="0C30C964">
      <w:start w:val="1"/>
      <w:numFmt w:val="bullet"/>
      <w:lvlText w:val="•"/>
      <w:lvlJc w:val="left"/>
      <w:pPr>
        <w:ind w:left="420" w:hanging="420"/>
      </w:pPr>
      <w:rPr>
        <w:rFonts w:ascii="Arial" w:hAnsi="Arial" w:hint="default"/>
      </w:rPr>
    </w:lvl>
    <w:lvl w:ilvl="1" w:tplc="B448BD24" w:tentative="1">
      <w:start w:val="1"/>
      <w:numFmt w:val="bullet"/>
      <w:lvlText w:val=""/>
      <w:lvlJc w:val="left"/>
      <w:pPr>
        <w:ind w:left="840" w:hanging="420"/>
      </w:pPr>
      <w:rPr>
        <w:rFonts w:ascii="Wingdings" w:hAnsi="Wingdings" w:hint="default"/>
      </w:rPr>
    </w:lvl>
    <w:lvl w:ilvl="2" w:tplc="C910E21A" w:tentative="1">
      <w:start w:val="1"/>
      <w:numFmt w:val="bullet"/>
      <w:lvlText w:val=""/>
      <w:lvlJc w:val="left"/>
      <w:pPr>
        <w:ind w:left="1260" w:hanging="420"/>
      </w:pPr>
      <w:rPr>
        <w:rFonts w:ascii="Wingdings" w:hAnsi="Wingdings" w:hint="default"/>
      </w:rPr>
    </w:lvl>
    <w:lvl w:ilvl="3" w:tplc="B7585CD0" w:tentative="1">
      <w:start w:val="1"/>
      <w:numFmt w:val="bullet"/>
      <w:lvlText w:val=""/>
      <w:lvlJc w:val="left"/>
      <w:pPr>
        <w:ind w:left="1680" w:hanging="420"/>
      </w:pPr>
      <w:rPr>
        <w:rFonts w:ascii="Wingdings" w:hAnsi="Wingdings" w:hint="default"/>
      </w:rPr>
    </w:lvl>
    <w:lvl w:ilvl="4" w:tplc="123253DA" w:tentative="1">
      <w:start w:val="1"/>
      <w:numFmt w:val="bullet"/>
      <w:lvlText w:val=""/>
      <w:lvlJc w:val="left"/>
      <w:pPr>
        <w:ind w:left="2100" w:hanging="420"/>
      </w:pPr>
      <w:rPr>
        <w:rFonts w:ascii="Wingdings" w:hAnsi="Wingdings" w:hint="default"/>
      </w:rPr>
    </w:lvl>
    <w:lvl w:ilvl="5" w:tplc="34201B92" w:tentative="1">
      <w:start w:val="1"/>
      <w:numFmt w:val="bullet"/>
      <w:lvlText w:val=""/>
      <w:lvlJc w:val="left"/>
      <w:pPr>
        <w:ind w:left="2520" w:hanging="420"/>
      </w:pPr>
      <w:rPr>
        <w:rFonts w:ascii="Wingdings" w:hAnsi="Wingdings" w:hint="default"/>
      </w:rPr>
    </w:lvl>
    <w:lvl w:ilvl="6" w:tplc="F4EEF55C" w:tentative="1">
      <w:start w:val="1"/>
      <w:numFmt w:val="bullet"/>
      <w:lvlText w:val=""/>
      <w:lvlJc w:val="left"/>
      <w:pPr>
        <w:ind w:left="2940" w:hanging="420"/>
      </w:pPr>
      <w:rPr>
        <w:rFonts w:ascii="Wingdings" w:hAnsi="Wingdings" w:hint="default"/>
      </w:rPr>
    </w:lvl>
    <w:lvl w:ilvl="7" w:tplc="58123E7C" w:tentative="1">
      <w:start w:val="1"/>
      <w:numFmt w:val="bullet"/>
      <w:lvlText w:val=""/>
      <w:lvlJc w:val="left"/>
      <w:pPr>
        <w:ind w:left="3360" w:hanging="420"/>
      </w:pPr>
      <w:rPr>
        <w:rFonts w:ascii="Wingdings" w:hAnsi="Wingdings" w:hint="default"/>
      </w:rPr>
    </w:lvl>
    <w:lvl w:ilvl="8" w:tplc="9DC03D26" w:tentative="1">
      <w:start w:val="1"/>
      <w:numFmt w:val="bullet"/>
      <w:lvlText w:val=""/>
      <w:lvlJc w:val="left"/>
      <w:pPr>
        <w:ind w:left="3780" w:hanging="420"/>
      </w:pPr>
      <w:rPr>
        <w:rFonts w:ascii="Wingdings" w:hAnsi="Wingdings" w:hint="default"/>
      </w:rPr>
    </w:lvl>
  </w:abstractNum>
  <w:abstractNum w:abstractNumId="1">
    <w:nsid w:val="087B162C"/>
    <w:multiLevelType w:val="hybridMultilevel"/>
    <w:tmpl w:val="AF8E7376"/>
    <w:lvl w:ilvl="0" w:tplc="720CB8D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92494C"/>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
    <w:nsid w:val="12947DD6"/>
    <w:multiLevelType w:val="hybridMultilevel"/>
    <w:tmpl w:val="BCB61ED8"/>
    <w:lvl w:ilvl="0" w:tplc="41ACBDB8">
      <w:start w:val="1"/>
      <w:numFmt w:val="bullet"/>
      <w:lvlText w:val="•"/>
      <w:lvlJc w:val="left"/>
      <w:pPr>
        <w:ind w:left="420" w:hanging="420"/>
      </w:pPr>
      <w:rPr>
        <w:rFonts w:ascii="Arial" w:hAnsi="Arial" w:hint="default"/>
      </w:rPr>
    </w:lvl>
    <w:lvl w:ilvl="1" w:tplc="04090019">
      <w:numFmt w:val="bullet"/>
      <w:lvlText w:val="-"/>
      <w:lvlJc w:val="left"/>
      <w:pPr>
        <w:ind w:left="840" w:hanging="420"/>
      </w:pPr>
      <w:rPr>
        <w:rFonts w:ascii="Times New Roman" w:eastAsia="MS Mincho" w:hAnsi="Times New Roman" w:cs="Times New Roman" w:hint="default"/>
      </w:rPr>
    </w:lvl>
    <w:lvl w:ilvl="2" w:tplc="0409001B">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
    <w:nsid w:val="151A4612"/>
    <w:multiLevelType w:val="hybridMultilevel"/>
    <w:tmpl w:val="A0D0BC16"/>
    <w:lvl w:ilvl="0" w:tplc="720CB8D2">
      <w:start w:val="1"/>
      <w:numFmt w:val="bullet"/>
      <w:lvlText w:val=""/>
      <w:lvlJc w:val="left"/>
      <w:pPr>
        <w:ind w:left="758" w:hanging="360"/>
      </w:pPr>
      <w:rPr>
        <w:rFonts w:ascii="Symbol" w:hAnsi="Symbol" w:hint="default"/>
      </w:rPr>
    </w:lvl>
    <w:lvl w:ilvl="1" w:tplc="C2FCEFB0">
      <w:start w:val="1"/>
      <w:numFmt w:val="bullet"/>
      <w:lvlText w:val="o"/>
      <w:lvlJc w:val="left"/>
      <w:pPr>
        <w:ind w:left="1478" w:hanging="360"/>
      </w:pPr>
      <w:rPr>
        <w:rFonts w:ascii="Courier New" w:hAnsi="Courier New" w:cs="Courier New" w:hint="default"/>
      </w:rPr>
    </w:lvl>
    <w:lvl w:ilvl="2" w:tplc="0409000B"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17F011BF"/>
    <w:multiLevelType w:val="hybridMultilevel"/>
    <w:tmpl w:val="DBF4B8CE"/>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655C17"/>
    <w:multiLevelType w:val="hybridMultilevel"/>
    <w:tmpl w:val="52A280EC"/>
    <w:lvl w:ilvl="0" w:tplc="5210935A">
      <w:start w:val="1"/>
      <w:numFmt w:val="bullet"/>
      <w:lvlText w:val="•"/>
      <w:lvlJc w:val="left"/>
      <w:pPr>
        <w:ind w:left="420" w:hanging="420"/>
      </w:pPr>
      <w:rPr>
        <w:rFonts w:ascii="Arial" w:hAnsi="Arial" w:hint="default"/>
      </w:rPr>
    </w:lvl>
    <w:lvl w:ilvl="1" w:tplc="7E167596">
      <w:start w:val="5"/>
      <w:numFmt w:val="bullet"/>
      <w:lvlText w:val="-"/>
      <w:lvlJc w:val="left"/>
      <w:pPr>
        <w:ind w:left="840" w:hanging="420"/>
      </w:pPr>
      <w:rPr>
        <w:rFonts w:ascii="Times New Roman" w:eastAsia="MS Gothic" w:hAnsi="Times New Roman" w:cs="Times New Roman" w:hint="default"/>
      </w:rPr>
    </w:lvl>
    <w:lvl w:ilvl="2" w:tplc="6A2CAF8A">
      <w:start w:val="7"/>
      <w:numFmt w:val="bullet"/>
      <w:lvlText w:val="・"/>
      <w:lvlJc w:val="left"/>
      <w:pPr>
        <w:ind w:left="1260" w:hanging="420"/>
      </w:pPr>
      <w:rPr>
        <w:rFonts w:ascii="MS Mincho" w:eastAsia="MS Mincho" w:hAnsi="MS Mincho" w:cs="Arial" w:hint="eastAsia"/>
      </w:rPr>
    </w:lvl>
    <w:lvl w:ilvl="3" w:tplc="DB8887FE" w:tentative="1">
      <w:start w:val="1"/>
      <w:numFmt w:val="bullet"/>
      <w:lvlText w:val=""/>
      <w:lvlJc w:val="left"/>
      <w:pPr>
        <w:ind w:left="1680" w:hanging="420"/>
      </w:pPr>
      <w:rPr>
        <w:rFonts w:ascii="Wingdings" w:hAnsi="Wingdings" w:hint="default"/>
      </w:rPr>
    </w:lvl>
    <w:lvl w:ilvl="4" w:tplc="B852B422" w:tentative="1">
      <w:start w:val="1"/>
      <w:numFmt w:val="bullet"/>
      <w:lvlText w:val=""/>
      <w:lvlJc w:val="left"/>
      <w:pPr>
        <w:ind w:left="2100" w:hanging="420"/>
      </w:pPr>
      <w:rPr>
        <w:rFonts w:ascii="Wingdings" w:hAnsi="Wingdings" w:hint="default"/>
      </w:rPr>
    </w:lvl>
    <w:lvl w:ilvl="5" w:tplc="06A66C12" w:tentative="1">
      <w:start w:val="1"/>
      <w:numFmt w:val="bullet"/>
      <w:lvlText w:val=""/>
      <w:lvlJc w:val="left"/>
      <w:pPr>
        <w:ind w:left="2520" w:hanging="420"/>
      </w:pPr>
      <w:rPr>
        <w:rFonts w:ascii="Wingdings" w:hAnsi="Wingdings" w:hint="default"/>
      </w:rPr>
    </w:lvl>
    <w:lvl w:ilvl="6" w:tplc="9180444A" w:tentative="1">
      <w:start w:val="1"/>
      <w:numFmt w:val="bullet"/>
      <w:lvlText w:val=""/>
      <w:lvlJc w:val="left"/>
      <w:pPr>
        <w:ind w:left="2940" w:hanging="420"/>
      </w:pPr>
      <w:rPr>
        <w:rFonts w:ascii="Wingdings" w:hAnsi="Wingdings" w:hint="default"/>
      </w:rPr>
    </w:lvl>
    <w:lvl w:ilvl="7" w:tplc="510CD380" w:tentative="1">
      <w:start w:val="1"/>
      <w:numFmt w:val="bullet"/>
      <w:lvlText w:val=""/>
      <w:lvlJc w:val="left"/>
      <w:pPr>
        <w:ind w:left="3360" w:hanging="420"/>
      </w:pPr>
      <w:rPr>
        <w:rFonts w:ascii="Wingdings" w:hAnsi="Wingdings" w:hint="default"/>
      </w:rPr>
    </w:lvl>
    <w:lvl w:ilvl="8" w:tplc="90E29D52" w:tentative="1">
      <w:start w:val="1"/>
      <w:numFmt w:val="bullet"/>
      <w:lvlText w:val=""/>
      <w:lvlJc w:val="left"/>
      <w:pPr>
        <w:ind w:left="3780" w:hanging="420"/>
      </w:pPr>
      <w:rPr>
        <w:rFonts w:ascii="Wingdings" w:hAnsi="Wingdings" w:hint="default"/>
      </w:rPr>
    </w:lvl>
  </w:abstractNum>
  <w:abstractNum w:abstractNumId="7">
    <w:nsid w:val="1E351339"/>
    <w:multiLevelType w:val="hybridMultilevel"/>
    <w:tmpl w:val="5FE68C18"/>
    <w:lvl w:ilvl="0" w:tplc="3A764F80">
      <w:start w:val="1"/>
      <w:numFmt w:val="bullet"/>
      <w:lvlText w:val=""/>
      <w:lvlJc w:val="left"/>
      <w:pPr>
        <w:ind w:left="720" w:hanging="360"/>
      </w:pPr>
      <w:rPr>
        <w:rFonts w:ascii="Symbol" w:hAnsi="Symbol" w:hint="default"/>
      </w:rPr>
    </w:lvl>
    <w:lvl w:ilvl="1" w:tplc="AD9225FE">
      <w:start w:val="1"/>
      <w:numFmt w:val="bullet"/>
      <w:lvlText w:val="o"/>
      <w:lvlJc w:val="left"/>
      <w:pPr>
        <w:ind w:left="1440" w:hanging="360"/>
      </w:pPr>
      <w:rPr>
        <w:rFonts w:ascii="Courier New" w:hAnsi="Courier New" w:cs="Courier New" w:hint="default"/>
      </w:rPr>
    </w:lvl>
    <w:lvl w:ilvl="2" w:tplc="7BDAD83E"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52694"/>
    <w:multiLevelType w:val="hybridMultilevel"/>
    <w:tmpl w:val="7228EE3C"/>
    <w:lvl w:ilvl="0" w:tplc="04090001">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D33492"/>
    <w:multiLevelType w:val="hybridMultilevel"/>
    <w:tmpl w:val="FF18C458"/>
    <w:lvl w:ilvl="0" w:tplc="3A764F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3BC7658"/>
    <w:multiLevelType w:val="hybridMultilevel"/>
    <w:tmpl w:val="BB86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F746BF1C"/>
    <w:lvl w:ilvl="0" w:tplc="7D4AEA9C">
      <w:start w:val="1"/>
      <w:numFmt w:val="decimal"/>
      <w:pStyle w:val="Proposal"/>
      <w:lvlText w:val="Proposal %1"/>
      <w:lvlJc w:val="left"/>
      <w:pPr>
        <w:tabs>
          <w:tab w:val="num" w:pos="1304"/>
        </w:tabs>
        <w:ind w:left="1304" w:hanging="1304"/>
      </w:pPr>
      <w:rPr>
        <w:rFonts w:hint="default"/>
      </w:rPr>
    </w:lvl>
    <w:lvl w:ilvl="1" w:tplc="0C488922" w:tentative="1">
      <w:start w:val="1"/>
      <w:numFmt w:val="lowerLetter"/>
      <w:lvlText w:val="%2."/>
      <w:lvlJc w:val="left"/>
      <w:pPr>
        <w:tabs>
          <w:tab w:val="num" w:pos="1440"/>
        </w:tabs>
        <w:ind w:left="1440" w:hanging="360"/>
      </w:pPr>
    </w:lvl>
    <w:lvl w:ilvl="2" w:tplc="4DFADA06" w:tentative="1">
      <w:start w:val="1"/>
      <w:numFmt w:val="lowerRoman"/>
      <w:lvlText w:val="%3."/>
      <w:lvlJc w:val="right"/>
      <w:pPr>
        <w:tabs>
          <w:tab w:val="num" w:pos="2160"/>
        </w:tabs>
        <w:ind w:left="2160" w:hanging="180"/>
      </w:pPr>
    </w:lvl>
    <w:lvl w:ilvl="3" w:tplc="A556699A" w:tentative="1">
      <w:start w:val="1"/>
      <w:numFmt w:val="decimal"/>
      <w:lvlText w:val="%4."/>
      <w:lvlJc w:val="left"/>
      <w:pPr>
        <w:tabs>
          <w:tab w:val="num" w:pos="2880"/>
        </w:tabs>
        <w:ind w:left="2880" w:hanging="360"/>
      </w:pPr>
    </w:lvl>
    <w:lvl w:ilvl="4" w:tplc="9B78F7CC" w:tentative="1">
      <w:start w:val="1"/>
      <w:numFmt w:val="lowerLetter"/>
      <w:lvlText w:val="%5."/>
      <w:lvlJc w:val="left"/>
      <w:pPr>
        <w:tabs>
          <w:tab w:val="num" w:pos="3600"/>
        </w:tabs>
        <w:ind w:left="3600" w:hanging="360"/>
      </w:pPr>
    </w:lvl>
    <w:lvl w:ilvl="5" w:tplc="FA0C6586" w:tentative="1">
      <w:start w:val="1"/>
      <w:numFmt w:val="lowerRoman"/>
      <w:lvlText w:val="%6."/>
      <w:lvlJc w:val="right"/>
      <w:pPr>
        <w:tabs>
          <w:tab w:val="num" w:pos="4320"/>
        </w:tabs>
        <w:ind w:left="4320" w:hanging="180"/>
      </w:pPr>
    </w:lvl>
    <w:lvl w:ilvl="6" w:tplc="2A90483A" w:tentative="1">
      <w:start w:val="1"/>
      <w:numFmt w:val="decimal"/>
      <w:lvlText w:val="%7."/>
      <w:lvlJc w:val="left"/>
      <w:pPr>
        <w:tabs>
          <w:tab w:val="num" w:pos="5040"/>
        </w:tabs>
        <w:ind w:left="5040" w:hanging="360"/>
      </w:pPr>
    </w:lvl>
    <w:lvl w:ilvl="7" w:tplc="5C7219AA" w:tentative="1">
      <w:start w:val="1"/>
      <w:numFmt w:val="lowerLetter"/>
      <w:lvlText w:val="%8."/>
      <w:lvlJc w:val="left"/>
      <w:pPr>
        <w:tabs>
          <w:tab w:val="num" w:pos="5760"/>
        </w:tabs>
        <w:ind w:left="5760" w:hanging="360"/>
      </w:pPr>
    </w:lvl>
    <w:lvl w:ilvl="8" w:tplc="DE9241E0" w:tentative="1">
      <w:start w:val="1"/>
      <w:numFmt w:val="lowerRoman"/>
      <w:lvlText w:val="%9."/>
      <w:lvlJc w:val="right"/>
      <w:pPr>
        <w:tabs>
          <w:tab w:val="num" w:pos="6480"/>
        </w:tabs>
        <w:ind w:left="6480" w:hanging="180"/>
      </w:pPr>
    </w:lvl>
  </w:abstractNum>
  <w:abstractNum w:abstractNumId="15">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F4F6AF1"/>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3F9B6876"/>
    <w:multiLevelType w:val="hybridMultilevel"/>
    <w:tmpl w:val="988A5268"/>
    <w:lvl w:ilvl="0" w:tplc="E18C6F7E">
      <w:start w:val="1"/>
      <w:numFmt w:val="bullet"/>
      <w:lvlText w:val="•"/>
      <w:lvlJc w:val="left"/>
      <w:pPr>
        <w:tabs>
          <w:tab w:val="num" w:pos="720"/>
        </w:tabs>
        <w:ind w:left="720" w:hanging="360"/>
      </w:pPr>
      <w:rPr>
        <w:rFonts w:ascii="Arial" w:hAnsi="Arial" w:hint="default"/>
      </w:rPr>
    </w:lvl>
    <w:lvl w:ilvl="1" w:tplc="CDF81CD4">
      <w:start w:val="256"/>
      <w:numFmt w:val="bullet"/>
      <w:lvlText w:val="•"/>
      <w:lvlJc w:val="left"/>
      <w:pPr>
        <w:tabs>
          <w:tab w:val="num" w:pos="1440"/>
        </w:tabs>
        <w:ind w:left="1440" w:hanging="360"/>
      </w:pPr>
      <w:rPr>
        <w:rFonts w:ascii="Arial" w:hAnsi="Arial" w:hint="default"/>
      </w:rPr>
    </w:lvl>
    <w:lvl w:ilvl="2" w:tplc="52982C74">
      <w:start w:val="1"/>
      <w:numFmt w:val="bullet"/>
      <w:lvlText w:val="•"/>
      <w:lvlJc w:val="left"/>
      <w:pPr>
        <w:tabs>
          <w:tab w:val="num" w:pos="2160"/>
        </w:tabs>
        <w:ind w:left="2160" w:hanging="360"/>
      </w:pPr>
      <w:rPr>
        <w:rFonts w:ascii="Arial" w:hAnsi="Arial" w:hint="default"/>
      </w:rPr>
    </w:lvl>
    <w:lvl w:ilvl="3" w:tplc="DB1C6176" w:tentative="1">
      <w:start w:val="1"/>
      <w:numFmt w:val="bullet"/>
      <w:lvlText w:val="•"/>
      <w:lvlJc w:val="left"/>
      <w:pPr>
        <w:tabs>
          <w:tab w:val="num" w:pos="2880"/>
        </w:tabs>
        <w:ind w:left="2880" w:hanging="360"/>
      </w:pPr>
      <w:rPr>
        <w:rFonts w:ascii="Arial" w:hAnsi="Arial" w:hint="default"/>
      </w:rPr>
    </w:lvl>
    <w:lvl w:ilvl="4" w:tplc="7F9AB260" w:tentative="1">
      <w:start w:val="1"/>
      <w:numFmt w:val="bullet"/>
      <w:lvlText w:val="•"/>
      <w:lvlJc w:val="left"/>
      <w:pPr>
        <w:tabs>
          <w:tab w:val="num" w:pos="3600"/>
        </w:tabs>
        <w:ind w:left="3600" w:hanging="360"/>
      </w:pPr>
      <w:rPr>
        <w:rFonts w:ascii="Arial" w:hAnsi="Arial" w:hint="default"/>
      </w:rPr>
    </w:lvl>
    <w:lvl w:ilvl="5" w:tplc="8FA40BC2" w:tentative="1">
      <w:start w:val="1"/>
      <w:numFmt w:val="bullet"/>
      <w:lvlText w:val="•"/>
      <w:lvlJc w:val="left"/>
      <w:pPr>
        <w:tabs>
          <w:tab w:val="num" w:pos="4320"/>
        </w:tabs>
        <w:ind w:left="4320" w:hanging="360"/>
      </w:pPr>
      <w:rPr>
        <w:rFonts w:ascii="Arial" w:hAnsi="Arial" w:hint="default"/>
      </w:rPr>
    </w:lvl>
    <w:lvl w:ilvl="6" w:tplc="65A4B70C" w:tentative="1">
      <w:start w:val="1"/>
      <w:numFmt w:val="bullet"/>
      <w:lvlText w:val="•"/>
      <w:lvlJc w:val="left"/>
      <w:pPr>
        <w:tabs>
          <w:tab w:val="num" w:pos="5040"/>
        </w:tabs>
        <w:ind w:left="5040" w:hanging="360"/>
      </w:pPr>
      <w:rPr>
        <w:rFonts w:ascii="Arial" w:hAnsi="Arial" w:hint="default"/>
      </w:rPr>
    </w:lvl>
    <w:lvl w:ilvl="7" w:tplc="D3C0F1EE" w:tentative="1">
      <w:start w:val="1"/>
      <w:numFmt w:val="bullet"/>
      <w:lvlText w:val="•"/>
      <w:lvlJc w:val="left"/>
      <w:pPr>
        <w:tabs>
          <w:tab w:val="num" w:pos="5760"/>
        </w:tabs>
        <w:ind w:left="5760" w:hanging="360"/>
      </w:pPr>
      <w:rPr>
        <w:rFonts w:ascii="Arial" w:hAnsi="Arial" w:hint="default"/>
      </w:rPr>
    </w:lvl>
    <w:lvl w:ilvl="8" w:tplc="DDFEFD62" w:tentative="1">
      <w:start w:val="1"/>
      <w:numFmt w:val="bullet"/>
      <w:lvlText w:val="•"/>
      <w:lvlJc w:val="left"/>
      <w:pPr>
        <w:tabs>
          <w:tab w:val="num" w:pos="6480"/>
        </w:tabs>
        <w:ind w:left="6480" w:hanging="360"/>
      </w:pPr>
      <w:rPr>
        <w:rFonts w:ascii="Arial" w:hAnsi="Arial" w:hint="default"/>
      </w:rPr>
    </w:lvl>
  </w:abstractNum>
  <w:abstractNum w:abstractNumId="19">
    <w:nsid w:val="43F54A71"/>
    <w:multiLevelType w:val="hybridMultilevel"/>
    <w:tmpl w:val="16D8AF16"/>
    <w:lvl w:ilvl="0" w:tplc="F3F0FFF0">
      <w:start w:val="1"/>
      <w:numFmt w:val="bullet"/>
      <w:lvlText w:val="•"/>
      <w:lvlJc w:val="left"/>
      <w:pPr>
        <w:tabs>
          <w:tab w:val="num" w:pos="720"/>
        </w:tabs>
        <w:ind w:left="720" w:hanging="360"/>
      </w:pPr>
      <w:rPr>
        <w:rFonts w:ascii="Arial" w:hAnsi="Arial" w:hint="default"/>
      </w:rPr>
    </w:lvl>
    <w:lvl w:ilvl="1" w:tplc="53C29EBA">
      <w:start w:val="78"/>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start w:val="78"/>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60278"/>
    <w:multiLevelType w:val="hybridMultilevel"/>
    <w:tmpl w:val="EE7EF70E"/>
    <w:lvl w:ilvl="0" w:tplc="53AED5BA">
      <w:start w:val="1"/>
      <w:numFmt w:val="bullet"/>
      <w:lvlText w:val=""/>
      <w:lvlJc w:val="left"/>
      <w:pPr>
        <w:ind w:left="420" w:hanging="420"/>
      </w:pPr>
      <w:rPr>
        <w:rFonts w:ascii="Wingdings" w:hAnsi="Wingdings" w:hint="default"/>
      </w:rPr>
    </w:lvl>
    <w:lvl w:ilvl="1" w:tplc="C3FE8EC6" w:tentative="1">
      <w:start w:val="1"/>
      <w:numFmt w:val="bullet"/>
      <w:lvlText w:val=""/>
      <w:lvlJc w:val="left"/>
      <w:pPr>
        <w:ind w:left="840" w:hanging="420"/>
      </w:pPr>
      <w:rPr>
        <w:rFonts w:ascii="Wingdings" w:hAnsi="Wingdings" w:hint="default"/>
      </w:rPr>
    </w:lvl>
    <w:lvl w:ilvl="2" w:tplc="D8C8FC3E" w:tentative="1">
      <w:start w:val="1"/>
      <w:numFmt w:val="bullet"/>
      <w:lvlText w:val=""/>
      <w:lvlJc w:val="left"/>
      <w:pPr>
        <w:ind w:left="1260" w:hanging="420"/>
      </w:pPr>
      <w:rPr>
        <w:rFonts w:ascii="Wingdings" w:hAnsi="Wingdings" w:hint="default"/>
      </w:rPr>
    </w:lvl>
    <w:lvl w:ilvl="3" w:tplc="60261FA0" w:tentative="1">
      <w:start w:val="1"/>
      <w:numFmt w:val="bullet"/>
      <w:lvlText w:val=""/>
      <w:lvlJc w:val="left"/>
      <w:pPr>
        <w:ind w:left="1680" w:hanging="420"/>
      </w:pPr>
      <w:rPr>
        <w:rFonts w:ascii="Wingdings" w:hAnsi="Wingdings" w:hint="default"/>
      </w:rPr>
    </w:lvl>
    <w:lvl w:ilvl="4" w:tplc="AE988404" w:tentative="1">
      <w:start w:val="1"/>
      <w:numFmt w:val="bullet"/>
      <w:lvlText w:val=""/>
      <w:lvlJc w:val="left"/>
      <w:pPr>
        <w:ind w:left="2100" w:hanging="420"/>
      </w:pPr>
      <w:rPr>
        <w:rFonts w:ascii="Wingdings" w:hAnsi="Wingdings" w:hint="default"/>
      </w:rPr>
    </w:lvl>
    <w:lvl w:ilvl="5" w:tplc="038C642A" w:tentative="1">
      <w:start w:val="1"/>
      <w:numFmt w:val="bullet"/>
      <w:lvlText w:val=""/>
      <w:lvlJc w:val="left"/>
      <w:pPr>
        <w:ind w:left="2520" w:hanging="420"/>
      </w:pPr>
      <w:rPr>
        <w:rFonts w:ascii="Wingdings" w:hAnsi="Wingdings" w:hint="default"/>
      </w:rPr>
    </w:lvl>
    <w:lvl w:ilvl="6" w:tplc="20362DD8" w:tentative="1">
      <w:start w:val="1"/>
      <w:numFmt w:val="bullet"/>
      <w:lvlText w:val=""/>
      <w:lvlJc w:val="left"/>
      <w:pPr>
        <w:ind w:left="2940" w:hanging="420"/>
      </w:pPr>
      <w:rPr>
        <w:rFonts w:ascii="Wingdings" w:hAnsi="Wingdings" w:hint="default"/>
      </w:rPr>
    </w:lvl>
    <w:lvl w:ilvl="7" w:tplc="30A0B428" w:tentative="1">
      <w:start w:val="1"/>
      <w:numFmt w:val="bullet"/>
      <w:lvlText w:val=""/>
      <w:lvlJc w:val="left"/>
      <w:pPr>
        <w:ind w:left="3360" w:hanging="420"/>
      </w:pPr>
      <w:rPr>
        <w:rFonts w:ascii="Wingdings" w:hAnsi="Wingdings" w:hint="default"/>
      </w:rPr>
    </w:lvl>
    <w:lvl w:ilvl="8" w:tplc="F46EC220" w:tentative="1">
      <w:start w:val="1"/>
      <w:numFmt w:val="bullet"/>
      <w:lvlText w:val=""/>
      <w:lvlJc w:val="left"/>
      <w:pPr>
        <w:ind w:left="3780" w:hanging="420"/>
      </w:pPr>
      <w:rPr>
        <w:rFonts w:ascii="Wingdings" w:hAnsi="Wingdings" w:hint="default"/>
      </w:rPr>
    </w:lvl>
  </w:abstractNum>
  <w:abstractNum w:abstractNumId="22">
    <w:nsid w:val="539661D3"/>
    <w:multiLevelType w:val="hybridMultilevel"/>
    <w:tmpl w:val="09C402B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53454D"/>
    <w:multiLevelType w:val="hybridMultilevel"/>
    <w:tmpl w:val="CAA6DE4E"/>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A20FEC"/>
    <w:multiLevelType w:val="hybridMultilevel"/>
    <w:tmpl w:val="F9FE14E0"/>
    <w:lvl w:ilvl="0" w:tplc="04090001">
      <w:start w:val="1"/>
      <w:numFmt w:val="bullet"/>
      <w:lvlText w:val=""/>
      <w:lvlJc w:val="left"/>
      <w:pPr>
        <w:tabs>
          <w:tab w:val="num" w:pos="720"/>
        </w:tabs>
        <w:ind w:left="720" w:hanging="360"/>
      </w:pPr>
      <w:rPr>
        <w:rFonts w:ascii="Wingdings" w:hAnsi="Wingdings" w:hint="default"/>
      </w:rPr>
    </w:lvl>
    <w:lvl w:ilvl="1" w:tplc="B10C86A0"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E534EDB"/>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6AA86B4A"/>
    <w:multiLevelType w:val="hybridMultilevel"/>
    <w:tmpl w:val="6E3E99CC"/>
    <w:lvl w:ilvl="0" w:tplc="27684BDC">
      <w:start w:val="1"/>
      <w:numFmt w:val="bullet"/>
      <w:lvlText w:val=""/>
      <w:lvlJc w:val="left"/>
      <w:pPr>
        <w:ind w:left="720" w:hanging="360"/>
      </w:pPr>
      <w:rPr>
        <w:rFonts w:ascii="Symbol" w:hAnsi="Symbol" w:hint="default"/>
      </w:rPr>
    </w:lvl>
    <w:lvl w:ilvl="1" w:tplc="CE4A8E48">
      <w:start w:val="1"/>
      <w:numFmt w:val="bullet"/>
      <w:lvlText w:val="o"/>
      <w:lvlJc w:val="left"/>
      <w:pPr>
        <w:ind w:left="1440" w:hanging="360"/>
      </w:pPr>
      <w:rPr>
        <w:rFonts w:ascii="Courier New" w:hAnsi="Courier New" w:cs="Courier New" w:hint="default"/>
      </w:rPr>
    </w:lvl>
    <w:lvl w:ilvl="2" w:tplc="FA8C95A4">
      <w:start w:val="1"/>
      <w:numFmt w:val="bullet"/>
      <w:lvlText w:val=""/>
      <w:lvlJc w:val="left"/>
      <w:pPr>
        <w:ind w:left="2160" w:hanging="360"/>
      </w:pPr>
      <w:rPr>
        <w:rFonts w:ascii="Wingdings" w:hAnsi="Wingdings" w:hint="default"/>
      </w:rPr>
    </w:lvl>
    <w:lvl w:ilvl="3" w:tplc="479A685C">
      <w:start w:val="1"/>
      <w:numFmt w:val="bullet"/>
      <w:lvlText w:val=""/>
      <w:lvlJc w:val="left"/>
      <w:pPr>
        <w:ind w:left="2880" w:hanging="360"/>
      </w:pPr>
      <w:rPr>
        <w:rFonts w:ascii="Symbol" w:hAnsi="Symbol" w:hint="default"/>
      </w:rPr>
    </w:lvl>
    <w:lvl w:ilvl="4" w:tplc="0116265A" w:tentative="1">
      <w:start w:val="1"/>
      <w:numFmt w:val="bullet"/>
      <w:lvlText w:val="o"/>
      <w:lvlJc w:val="left"/>
      <w:pPr>
        <w:ind w:left="3600" w:hanging="360"/>
      </w:pPr>
      <w:rPr>
        <w:rFonts w:ascii="Courier New" w:hAnsi="Courier New" w:cs="Courier New" w:hint="default"/>
      </w:rPr>
    </w:lvl>
    <w:lvl w:ilvl="5" w:tplc="B0D8D93C" w:tentative="1">
      <w:start w:val="1"/>
      <w:numFmt w:val="bullet"/>
      <w:lvlText w:val=""/>
      <w:lvlJc w:val="left"/>
      <w:pPr>
        <w:ind w:left="4320" w:hanging="360"/>
      </w:pPr>
      <w:rPr>
        <w:rFonts w:ascii="Wingdings" w:hAnsi="Wingdings" w:hint="default"/>
      </w:rPr>
    </w:lvl>
    <w:lvl w:ilvl="6" w:tplc="72EA01F8" w:tentative="1">
      <w:start w:val="1"/>
      <w:numFmt w:val="bullet"/>
      <w:lvlText w:val=""/>
      <w:lvlJc w:val="left"/>
      <w:pPr>
        <w:ind w:left="5040" w:hanging="360"/>
      </w:pPr>
      <w:rPr>
        <w:rFonts w:ascii="Symbol" w:hAnsi="Symbol" w:hint="default"/>
      </w:rPr>
    </w:lvl>
    <w:lvl w:ilvl="7" w:tplc="0330CA3C" w:tentative="1">
      <w:start w:val="1"/>
      <w:numFmt w:val="bullet"/>
      <w:lvlText w:val="o"/>
      <w:lvlJc w:val="left"/>
      <w:pPr>
        <w:ind w:left="5760" w:hanging="360"/>
      </w:pPr>
      <w:rPr>
        <w:rFonts w:ascii="Courier New" w:hAnsi="Courier New" w:cs="Courier New" w:hint="default"/>
      </w:rPr>
    </w:lvl>
    <w:lvl w:ilvl="8" w:tplc="FCEA6688" w:tentative="1">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CE521E"/>
    <w:multiLevelType w:val="hybridMultilevel"/>
    <w:tmpl w:val="DAFC7EAE"/>
    <w:lvl w:ilvl="0" w:tplc="E41213F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29"/>
  </w:num>
  <w:num w:numId="5">
    <w:abstractNumId w:val="0"/>
  </w:num>
  <w:num w:numId="6">
    <w:abstractNumId w:val="24"/>
  </w:num>
  <w:num w:numId="7">
    <w:abstractNumId w:val="11"/>
  </w:num>
  <w:num w:numId="8">
    <w:abstractNumId w:val="11"/>
  </w:num>
  <w:num w:numId="9">
    <w:abstractNumId w:val="11"/>
  </w:num>
  <w:num w:numId="10">
    <w:abstractNumId w:val="11"/>
  </w:num>
  <w:num w:numId="11">
    <w:abstractNumId w:val="3"/>
  </w:num>
  <w:num w:numId="12">
    <w:abstractNumId w:val="11"/>
  </w:num>
  <w:num w:numId="13">
    <w:abstractNumId w:val="8"/>
  </w:num>
  <w:num w:numId="14">
    <w:abstractNumId w:val="11"/>
  </w:num>
  <w:num w:numId="15">
    <w:abstractNumId w:val="5"/>
  </w:num>
  <w:num w:numId="16">
    <w:abstractNumId w:val="11"/>
  </w:num>
  <w:num w:numId="17">
    <w:abstractNumId w:val="6"/>
  </w:num>
  <w:num w:numId="18">
    <w:abstractNumId w:val="28"/>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3"/>
  </w:num>
  <w:num w:numId="27">
    <w:abstractNumId w:val="21"/>
  </w:num>
  <w:num w:numId="28">
    <w:abstractNumId w:val="1"/>
  </w:num>
  <w:num w:numId="29">
    <w:abstractNumId w:val="9"/>
  </w:num>
  <w:num w:numId="30">
    <w:abstractNumId w:val="22"/>
  </w:num>
  <w:num w:numId="31">
    <w:abstractNumId w:val="4"/>
  </w:num>
  <w:num w:numId="32">
    <w:abstractNumId w:val="18"/>
  </w:num>
  <w:num w:numId="33">
    <w:abstractNumId w:val="30"/>
  </w:num>
  <w:num w:numId="34">
    <w:abstractNumId w:val="26"/>
  </w:num>
  <w:num w:numId="35">
    <w:abstractNumId w:val="7"/>
  </w:num>
  <w:num w:numId="36">
    <w:abstractNumId w:val="19"/>
  </w:num>
  <w:num w:numId="37">
    <w:abstractNumId w:val="15"/>
  </w:num>
  <w:num w:numId="38">
    <w:abstractNumId w:val="2"/>
  </w:num>
  <w:num w:numId="39">
    <w:abstractNumId w:val="27"/>
  </w:num>
  <w:num w:numId="40">
    <w:abstractNumId w:val="12"/>
  </w:num>
  <w:num w:numId="41">
    <w:abstractNumId w:val="17"/>
  </w:num>
  <w:num w:numId="42">
    <w:abstractNumId w:val="25"/>
  </w:num>
  <w:num w:numId="43">
    <w:abstractNumId w:val="16"/>
  </w:num>
  <w:num w:numId="44">
    <w:abstractNumId w:val="20"/>
  </w:num>
  <w:num w:numId="45">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U2tTQyNDUzNjY2NDZX0lEKTi0uzszPAykwNK4FAC1FgEgtAAAA"/>
  </w:docVars>
  <w:rsids>
    <w:rsidRoot w:val="00CF5263"/>
    <w:rsid w:val="00000095"/>
    <w:rsid w:val="00000D04"/>
    <w:rsid w:val="00000DB2"/>
    <w:rsid w:val="000016DA"/>
    <w:rsid w:val="00002605"/>
    <w:rsid w:val="00002893"/>
    <w:rsid w:val="00002DFD"/>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376B"/>
    <w:rsid w:val="00034676"/>
    <w:rsid w:val="000346E6"/>
    <w:rsid w:val="00034F38"/>
    <w:rsid w:val="00034FCB"/>
    <w:rsid w:val="000352B3"/>
    <w:rsid w:val="000365DC"/>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A5B"/>
    <w:rsid w:val="00062F3D"/>
    <w:rsid w:val="00065D38"/>
    <w:rsid w:val="0006685A"/>
    <w:rsid w:val="00067DD1"/>
    <w:rsid w:val="00070447"/>
    <w:rsid w:val="000706E7"/>
    <w:rsid w:val="00070E22"/>
    <w:rsid w:val="00070EF8"/>
    <w:rsid w:val="00071192"/>
    <w:rsid w:val="000713A7"/>
    <w:rsid w:val="000728D8"/>
    <w:rsid w:val="00072A80"/>
    <w:rsid w:val="00072DB5"/>
    <w:rsid w:val="000731A0"/>
    <w:rsid w:val="000736C1"/>
    <w:rsid w:val="00073797"/>
    <w:rsid w:val="000738B0"/>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0BB"/>
    <w:rsid w:val="0008473C"/>
    <w:rsid w:val="0008510A"/>
    <w:rsid w:val="00085E04"/>
    <w:rsid w:val="00086800"/>
    <w:rsid w:val="00087649"/>
    <w:rsid w:val="00087913"/>
    <w:rsid w:val="000879DD"/>
    <w:rsid w:val="000902DC"/>
    <w:rsid w:val="00090F83"/>
    <w:rsid w:val="000911AE"/>
    <w:rsid w:val="00093697"/>
    <w:rsid w:val="00093D42"/>
    <w:rsid w:val="00094765"/>
    <w:rsid w:val="00094A16"/>
    <w:rsid w:val="00094DE6"/>
    <w:rsid w:val="00096356"/>
    <w:rsid w:val="00097C99"/>
    <w:rsid w:val="00097D7B"/>
    <w:rsid w:val="000A0F14"/>
    <w:rsid w:val="000A1441"/>
    <w:rsid w:val="000A1A06"/>
    <w:rsid w:val="000A1B60"/>
    <w:rsid w:val="000A1CCE"/>
    <w:rsid w:val="000A21B4"/>
    <w:rsid w:val="000A2CC7"/>
    <w:rsid w:val="000A2ED6"/>
    <w:rsid w:val="000A30D4"/>
    <w:rsid w:val="000A4205"/>
    <w:rsid w:val="000A4A19"/>
    <w:rsid w:val="000A4A5A"/>
    <w:rsid w:val="000A50A2"/>
    <w:rsid w:val="000A6351"/>
    <w:rsid w:val="000A63D6"/>
    <w:rsid w:val="000A65FC"/>
    <w:rsid w:val="000A7800"/>
    <w:rsid w:val="000A7B38"/>
    <w:rsid w:val="000B0343"/>
    <w:rsid w:val="000B061F"/>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0E77"/>
    <w:rsid w:val="001112C4"/>
    <w:rsid w:val="00111444"/>
    <w:rsid w:val="00111723"/>
    <w:rsid w:val="00111A06"/>
    <w:rsid w:val="001129B5"/>
    <w:rsid w:val="001141E3"/>
    <w:rsid w:val="001144DF"/>
    <w:rsid w:val="00114C6F"/>
    <w:rsid w:val="0011557B"/>
    <w:rsid w:val="00117C85"/>
    <w:rsid w:val="00120B13"/>
    <w:rsid w:val="00121F4E"/>
    <w:rsid w:val="0012386B"/>
    <w:rsid w:val="00124D84"/>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62E9"/>
    <w:rsid w:val="00146E32"/>
    <w:rsid w:val="00151619"/>
    <w:rsid w:val="0015231B"/>
    <w:rsid w:val="00152835"/>
    <w:rsid w:val="001559FA"/>
    <w:rsid w:val="00156374"/>
    <w:rsid w:val="001577D8"/>
    <w:rsid w:val="00157FC3"/>
    <w:rsid w:val="00160739"/>
    <w:rsid w:val="00161BFD"/>
    <w:rsid w:val="0016271E"/>
    <w:rsid w:val="00162D7A"/>
    <w:rsid w:val="00164CC7"/>
    <w:rsid w:val="00164DAB"/>
    <w:rsid w:val="00165BBB"/>
    <w:rsid w:val="0016613F"/>
    <w:rsid w:val="00166215"/>
    <w:rsid w:val="00166591"/>
    <w:rsid w:val="0016750D"/>
    <w:rsid w:val="00167984"/>
    <w:rsid w:val="00167B04"/>
    <w:rsid w:val="00171143"/>
    <w:rsid w:val="001726DA"/>
    <w:rsid w:val="00172864"/>
    <w:rsid w:val="00172B82"/>
    <w:rsid w:val="00172C4D"/>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2A2"/>
    <w:rsid w:val="001C2378"/>
    <w:rsid w:val="001C3EE9"/>
    <w:rsid w:val="001C3FA4"/>
    <w:rsid w:val="001C40F9"/>
    <w:rsid w:val="001C458B"/>
    <w:rsid w:val="001C553B"/>
    <w:rsid w:val="001C5B68"/>
    <w:rsid w:val="001C5D4F"/>
    <w:rsid w:val="001C64C0"/>
    <w:rsid w:val="001C69DA"/>
    <w:rsid w:val="001C6F06"/>
    <w:rsid w:val="001C6F13"/>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1F"/>
    <w:rsid w:val="00200D2C"/>
    <w:rsid w:val="002019D8"/>
    <w:rsid w:val="002019E9"/>
    <w:rsid w:val="00201EC7"/>
    <w:rsid w:val="0020349A"/>
    <w:rsid w:val="002034B4"/>
    <w:rsid w:val="00204032"/>
    <w:rsid w:val="00204BAD"/>
    <w:rsid w:val="00204D60"/>
    <w:rsid w:val="00205627"/>
    <w:rsid w:val="002056D0"/>
    <w:rsid w:val="00205FDB"/>
    <w:rsid w:val="002062A1"/>
    <w:rsid w:val="002078C5"/>
    <w:rsid w:val="00210860"/>
    <w:rsid w:val="00210B6A"/>
    <w:rsid w:val="00210F98"/>
    <w:rsid w:val="00212CB6"/>
    <w:rsid w:val="00212D45"/>
    <w:rsid w:val="00212E37"/>
    <w:rsid w:val="002140FF"/>
    <w:rsid w:val="0021495D"/>
    <w:rsid w:val="00215677"/>
    <w:rsid w:val="00215B52"/>
    <w:rsid w:val="002171DB"/>
    <w:rsid w:val="00220894"/>
    <w:rsid w:val="002215FC"/>
    <w:rsid w:val="002222DF"/>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37FE0"/>
    <w:rsid w:val="002401F5"/>
    <w:rsid w:val="00240E54"/>
    <w:rsid w:val="0024177E"/>
    <w:rsid w:val="0024476E"/>
    <w:rsid w:val="002451C5"/>
    <w:rsid w:val="00245F1F"/>
    <w:rsid w:val="0024663B"/>
    <w:rsid w:val="00247103"/>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7B3"/>
    <w:rsid w:val="0027195D"/>
    <w:rsid w:val="00272B03"/>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6D6"/>
    <w:rsid w:val="002947D1"/>
    <w:rsid w:val="002948DF"/>
    <w:rsid w:val="00294D90"/>
    <w:rsid w:val="0029519A"/>
    <w:rsid w:val="00296A3B"/>
    <w:rsid w:val="00297EDA"/>
    <w:rsid w:val="002A0B1C"/>
    <w:rsid w:val="002A0DA5"/>
    <w:rsid w:val="002A1188"/>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0863"/>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5958"/>
    <w:rsid w:val="00326957"/>
    <w:rsid w:val="00326AE2"/>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46"/>
    <w:rsid w:val="003554CA"/>
    <w:rsid w:val="00360232"/>
    <w:rsid w:val="003602E0"/>
    <w:rsid w:val="00360D01"/>
    <w:rsid w:val="00362569"/>
    <w:rsid w:val="003626B2"/>
    <w:rsid w:val="00363322"/>
    <w:rsid w:val="003636CD"/>
    <w:rsid w:val="0036487C"/>
    <w:rsid w:val="00364AF6"/>
    <w:rsid w:val="00365411"/>
    <w:rsid w:val="00365FA2"/>
    <w:rsid w:val="00365FEC"/>
    <w:rsid w:val="00366A66"/>
    <w:rsid w:val="00366C69"/>
    <w:rsid w:val="00367441"/>
    <w:rsid w:val="00367B1D"/>
    <w:rsid w:val="00370E4F"/>
    <w:rsid w:val="00371215"/>
    <w:rsid w:val="00372F0D"/>
    <w:rsid w:val="00374059"/>
    <w:rsid w:val="00374909"/>
    <w:rsid w:val="003752D2"/>
    <w:rsid w:val="0037535B"/>
    <w:rsid w:val="0037552D"/>
    <w:rsid w:val="003755B7"/>
    <w:rsid w:val="003755BD"/>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6DA0"/>
    <w:rsid w:val="00397C1D"/>
    <w:rsid w:val="003A180F"/>
    <w:rsid w:val="003A18DD"/>
    <w:rsid w:val="003A1A65"/>
    <w:rsid w:val="003A20C8"/>
    <w:rsid w:val="003A2C29"/>
    <w:rsid w:val="003A2EC3"/>
    <w:rsid w:val="003A36F2"/>
    <w:rsid w:val="003A3D39"/>
    <w:rsid w:val="003A3EC7"/>
    <w:rsid w:val="003A40B4"/>
    <w:rsid w:val="003A6147"/>
    <w:rsid w:val="003A6C24"/>
    <w:rsid w:val="003A7834"/>
    <w:rsid w:val="003B0B5B"/>
    <w:rsid w:val="003B0E79"/>
    <w:rsid w:val="003B1147"/>
    <w:rsid w:val="003B287A"/>
    <w:rsid w:val="003B3575"/>
    <w:rsid w:val="003B4CC9"/>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796"/>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BC"/>
    <w:rsid w:val="003F3D4E"/>
    <w:rsid w:val="003F477E"/>
    <w:rsid w:val="003F60F7"/>
    <w:rsid w:val="003F6CD2"/>
    <w:rsid w:val="003F788D"/>
    <w:rsid w:val="00400223"/>
    <w:rsid w:val="0040126E"/>
    <w:rsid w:val="00401B90"/>
    <w:rsid w:val="00401E27"/>
    <w:rsid w:val="004020D4"/>
    <w:rsid w:val="004021B6"/>
    <w:rsid w:val="004027CA"/>
    <w:rsid w:val="004028DF"/>
    <w:rsid w:val="004047C4"/>
    <w:rsid w:val="0040570B"/>
    <w:rsid w:val="004057BC"/>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7D1"/>
    <w:rsid w:val="00414C65"/>
    <w:rsid w:val="00415D76"/>
    <w:rsid w:val="00416665"/>
    <w:rsid w:val="00416826"/>
    <w:rsid w:val="00416A67"/>
    <w:rsid w:val="00416ACB"/>
    <w:rsid w:val="0042061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277B"/>
    <w:rsid w:val="004452C5"/>
    <w:rsid w:val="004461D9"/>
    <w:rsid w:val="00446AC6"/>
    <w:rsid w:val="00446E07"/>
    <w:rsid w:val="00447525"/>
    <w:rsid w:val="0044759B"/>
    <w:rsid w:val="00447F54"/>
    <w:rsid w:val="00450B7E"/>
    <w:rsid w:val="00450EC9"/>
    <w:rsid w:val="0045136B"/>
    <w:rsid w:val="00451C7E"/>
    <w:rsid w:val="00452692"/>
    <w:rsid w:val="00453BB6"/>
    <w:rsid w:val="00453CAA"/>
    <w:rsid w:val="00454842"/>
    <w:rsid w:val="00455113"/>
    <w:rsid w:val="00456421"/>
    <w:rsid w:val="00456DAB"/>
    <w:rsid w:val="00460B80"/>
    <w:rsid w:val="00460CC3"/>
    <w:rsid w:val="00460E86"/>
    <w:rsid w:val="00461528"/>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C35"/>
    <w:rsid w:val="00480988"/>
    <w:rsid w:val="00480E05"/>
    <w:rsid w:val="00481940"/>
    <w:rsid w:val="00482BBE"/>
    <w:rsid w:val="00483A12"/>
    <w:rsid w:val="00484A77"/>
    <w:rsid w:val="0048540F"/>
    <w:rsid w:val="00485970"/>
    <w:rsid w:val="00485C0D"/>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2DEB"/>
    <w:rsid w:val="004B49E6"/>
    <w:rsid w:val="004B4D69"/>
    <w:rsid w:val="004B6AD4"/>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45E"/>
    <w:rsid w:val="005255BF"/>
    <w:rsid w:val="005257DE"/>
    <w:rsid w:val="00527200"/>
    <w:rsid w:val="0052746E"/>
    <w:rsid w:val="00530157"/>
    <w:rsid w:val="00530906"/>
    <w:rsid w:val="00531EBE"/>
    <w:rsid w:val="00532004"/>
    <w:rsid w:val="00532294"/>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2B5C"/>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C3A"/>
    <w:rsid w:val="00582E1A"/>
    <w:rsid w:val="00583147"/>
    <w:rsid w:val="005836EE"/>
    <w:rsid w:val="005843A9"/>
    <w:rsid w:val="00584416"/>
    <w:rsid w:val="00584714"/>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2A4"/>
    <w:rsid w:val="005F0434"/>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0486"/>
    <w:rsid w:val="00611823"/>
    <w:rsid w:val="00611D2B"/>
    <w:rsid w:val="006124E3"/>
    <w:rsid w:val="006130F7"/>
    <w:rsid w:val="006132DE"/>
    <w:rsid w:val="00613978"/>
    <w:rsid w:val="00613AF8"/>
    <w:rsid w:val="00613D8E"/>
    <w:rsid w:val="006140B0"/>
    <w:rsid w:val="006142E0"/>
    <w:rsid w:val="00614B70"/>
    <w:rsid w:val="00615836"/>
    <w:rsid w:val="00615C51"/>
    <w:rsid w:val="00616112"/>
    <w:rsid w:val="006205CA"/>
    <w:rsid w:val="00621F53"/>
    <w:rsid w:val="00622E2A"/>
    <w:rsid w:val="00623089"/>
    <w:rsid w:val="0062308E"/>
    <w:rsid w:val="006234C4"/>
    <w:rsid w:val="00623592"/>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753"/>
    <w:rsid w:val="00634ACF"/>
    <w:rsid w:val="00635035"/>
    <w:rsid w:val="0063580D"/>
    <w:rsid w:val="006359B8"/>
    <w:rsid w:val="00635CAE"/>
    <w:rsid w:val="006369FE"/>
    <w:rsid w:val="00637225"/>
    <w:rsid w:val="00637240"/>
    <w:rsid w:val="0064163B"/>
    <w:rsid w:val="00642C4E"/>
    <w:rsid w:val="00642DF3"/>
    <w:rsid w:val="00643660"/>
    <w:rsid w:val="00644FD9"/>
    <w:rsid w:val="006475EC"/>
    <w:rsid w:val="00650139"/>
    <w:rsid w:val="00650998"/>
    <w:rsid w:val="0065189F"/>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4E7E"/>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6F7C3E"/>
    <w:rsid w:val="007001DC"/>
    <w:rsid w:val="00700720"/>
    <w:rsid w:val="007025CB"/>
    <w:rsid w:val="007034AA"/>
    <w:rsid w:val="00703986"/>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593"/>
    <w:rsid w:val="00724B9C"/>
    <w:rsid w:val="00726036"/>
    <w:rsid w:val="00726279"/>
    <w:rsid w:val="00726A9B"/>
    <w:rsid w:val="00727530"/>
    <w:rsid w:val="007275D3"/>
    <w:rsid w:val="00731E7C"/>
    <w:rsid w:val="007329EF"/>
    <w:rsid w:val="0073327A"/>
    <w:rsid w:val="00734EBE"/>
    <w:rsid w:val="00736DD8"/>
    <w:rsid w:val="007370BB"/>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3EC1"/>
    <w:rsid w:val="00754359"/>
    <w:rsid w:val="00754411"/>
    <w:rsid w:val="00754BD9"/>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7B5"/>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8F8"/>
    <w:rsid w:val="007B5FCE"/>
    <w:rsid w:val="007B7DC1"/>
    <w:rsid w:val="007B7EDB"/>
    <w:rsid w:val="007B7FD9"/>
    <w:rsid w:val="007C126F"/>
    <w:rsid w:val="007C129F"/>
    <w:rsid w:val="007C19AD"/>
    <w:rsid w:val="007C2E13"/>
    <w:rsid w:val="007C3598"/>
    <w:rsid w:val="007C3FA8"/>
    <w:rsid w:val="007C4626"/>
    <w:rsid w:val="007C68DA"/>
    <w:rsid w:val="007C7262"/>
    <w:rsid w:val="007D0B88"/>
    <w:rsid w:val="007D1369"/>
    <w:rsid w:val="007D1F12"/>
    <w:rsid w:val="007D229A"/>
    <w:rsid w:val="007D28C6"/>
    <w:rsid w:val="007D2F44"/>
    <w:rsid w:val="007D2F4D"/>
    <w:rsid w:val="007D4178"/>
    <w:rsid w:val="007D47C1"/>
    <w:rsid w:val="007D4D33"/>
    <w:rsid w:val="007D5C25"/>
    <w:rsid w:val="007D7175"/>
    <w:rsid w:val="007E1369"/>
    <w:rsid w:val="007E1A1B"/>
    <w:rsid w:val="007E1A88"/>
    <w:rsid w:val="007E4C88"/>
    <w:rsid w:val="007E585E"/>
    <w:rsid w:val="007E5C71"/>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57E4"/>
    <w:rsid w:val="0080615C"/>
    <w:rsid w:val="00806AAF"/>
    <w:rsid w:val="008070AC"/>
    <w:rsid w:val="008101FD"/>
    <w:rsid w:val="0081048F"/>
    <w:rsid w:val="00810D8D"/>
    <w:rsid w:val="00811835"/>
    <w:rsid w:val="008125B5"/>
    <w:rsid w:val="0081581D"/>
    <w:rsid w:val="00815BFB"/>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B77"/>
    <w:rsid w:val="0084309F"/>
    <w:rsid w:val="008450C7"/>
    <w:rsid w:val="00845C12"/>
    <w:rsid w:val="008469D9"/>
    <w:rsid w:val="00846DC0"/>
    <w:rsid w:val="008474A7"/>
    <w:rsid w:val="00847B62"/>
    <w:rsid w:val="008506B6"/>
    <w:rsid w:val="00850AE0"/>
    <w:rsid w:val="008524B4"/>
    <w:rsid w:val="008524D2"/>
    <w:rsid w:val="00852E19"/>
    <w:rsid w:val="00854389"/>
    <w:rsid w:val="00854E2F"/>
    <w:rsid w:val="00854F3D"/>
    <w:rsid w:val="00855E53"/>
    <w:rsid w:val="00856833"/>
    <w:rsid w:val="00856840"/>
    <w:rsid w:val="0086087C"/>
    <w:rsid w:val="00860D8E"/>
    <w:rsid w:val="0086106C"/>
    <w:rsid w:val="0086219A"/>
    <w:rsid w:val="0086275E"/>
    <w:rsid w:val="0086346F"/>
    <w:rsid w:val="00864440"/>
    <w:rsid w:val="008648EB"/>
    <w:rsid w:val="00864D76"/>
    <w:rsid w:val="008650FC"/>
    <w:rsid w:val="00865F98"/>
    <w:rsid w:val="0086610C"/>
    <w:rsid w:val="00866BB5"/>
    <w:rsid w:val="00866EB3"/>
    <w:rsid w:val="0086701A"/>
    <w:rsid w:val="00867BD2"/>
    <w:rsid w:val="008712FD"/>
    <w:rsid w:val="008716A1"/>
    <w:rsid w:val="00872946"/>
    <w:rsid w:val="00872D3F"/>
    <w:rsid w:val="008733E4"/>
    <w:rsid w:val="00873F15"/>
    <w:rsid w:val="00874096"/>
    <w:rsid w:val="008756A4"/>
    <w:rsid w:val="00875851"/>
    <w:rsid w:val="00875B3A"/>
    <w:rsid w:val="00875F73"/>
    <w:rsid w:val="008762B1"/>
    <w:rsid w:val="008807CC"/>
    <w:rsid w:val="00880F30"/>
    <w:rsid w:val="00882910"/>
    <w:rsid w:val="008833E8"/>
    <w:rsid w:val="008846C2"/>
    <w:rsid w:val="00887202"/>
    <w:rsid w:val="00887B48"/>
    <w:rsid w:val="00887FBC"/>
    <w:rsid w:val="00890769"/>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392"/>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C7D7E"/>
    <w:rsid w:val="008D0AFB"/>
    <w:rsid w:val="008D1511"/>
    <w:rsid w:val="008D1CF0"/>
    <w:rsid w:val="008D269E"/>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1FEC"/>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24F"/>
    <w:rsid w:val="009973F1"/>
    <w:rsid w:val="009973F3"/>
    <w:rsid w:val="009A010D"/>
    <w:rsid w:val="009A0C6F"/>
    <w:rsid w:val="009A14EF"/>
    <w:rsid w:val="009A2D18"/>
    <w:rsid w:val="009A2DF9"/>
    <w:rsid w:val="009A3A86"/>
    <w:rsid w:val="009A4869"/>
    <w:rsid w:val="009A5ADD"/>
    <w:rsid w:val="009A6A6B"/>
    <w:rsid w:val="009B1EF9"/>
    <w:rsid w:val="009B26AC"/>
    <w:rsid w:val="009B299E"/>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5348"/>
    <w:rsid w:val="009C5778"/>
    <w:rsid w:val="009C6930"/>
    <w:rsid w:val="009C7320"/>
    <w:rsid w:val="009C7DC2"/>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04B"/>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3BB7"/>
    <w:rsid w:val="00A14813"/>
    <w:rsid w:val="00A1566A"/>
    <w:rsid w:val="00A165BF"/>
    <w:rsid w:val="00A17173"/>
    <w:rsid w:val="00A172E8"/>
    <w:rsid w:val="00A179FF"/>
    <w:rsid w:val="00A2053E"/>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468D5"/>
    <w:rsid w:val="00A50131"/>
    <w:rsid w:val="00A501C9"/>
    <w:rsid w:val="00A50506"/>
    <w:rsid w:val="00A50895"/>
    <w:rsid w:val="00A50B65"/>
    <w:rsid w:val="00A50E97"/>
    <w:rsid w:val="00A53F55"/>
    <w:rsid w:val="00A5417B"/>
    <w:rsid w:val="00A54599"/>
    <w:rsid w:val="00A54675"/>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6F1"/>
    <w:rsid w:val="00A75CC1"/>
    <w:rsid w:val="00A75E88"/>
    <w:rsid w:val="00A8056E"/>
    <w:rsid w:val="00A8101E"/>
    <w:rsid w:val="00A82D58"/>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1B9"/>
    <w:rsid w:val="00A94A8D"/>
    <w:rsid w:val="00A963C7"/>
    <w:rsid w:val="00A97BBE"/>
    <w:rsid w:val="00AA10A1"/>
    <w:rsid w:val="00AA1626"/>
    <w:rsid w:val="00AA1C25"/>
    <w:rsid w:val="00AA292D"/>
    <w:rsid w:val="00AA3DB7"/>
    <w:rsid w:val="00AA51F5"/>
    <w:rsid w:val="00AA51FB"/>
    <w:rsid w:val="00AA55E1"/>
    <w:rsid w:val="00AA5698"/>
    <w:rsid w:val="00AA5E3B"/>
    <w:rsid w:val="00AA68B4"/>
    <w:rsid w:val="00AA6E68"/>
    <w:rsid w:val="00AA7A22"/>
    <w:rsid w:val="00AB0543"/>
    <w:rsid w:val="00AB0AC9"/>
    <w:rsid w:val="00AB0F80"/>
    <w:rsid w:val="00AB185A"/>
    <w:rsid w:val="00AB193D"/>
    <w:rsid w:val="00AB1BA7"/>
    <w:rsid w:val="00AB1E04"/>
    <w:rsid w:val="00AB1FDE"/>
    <w:rsid w:val="00AB3113"/>
    <w:rsid w:val="00AB348A"/>
    <w:rsid w:val="00AB3F38"/>
    <w:rsid w:val="00AB43EC"/>
    <w:rsid w:val="00AB4BF4"/>
    <w:rsid w:val="00AB5ADF"/>
    <w:rsid w:val="00AB5E57"/>
    <w:rsid w:val="00AB725F"/>
    <w:rsid w:val="00AB7C4C"/>
    <w:rsid w:val="00AC0705"/>
    <w:rsid w:val="00AC0E26"/>
    <w:rsid w:val="00AC109B"/>
    <w:rsid w:val="00AC490B"/>
    <w:rsid w:val="00AC6A1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5BE8"/>
    <w:rsid w:val="00AD6BE3"/>
    <w:rsid w:val="00AD7305"/>
    <w:rsid w:val="00AD7795"/>
    <w:rsid w:val="00AD7E64"/>
    <w:rsid w:val="00AE0639"/>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26FF"/>
    <w:rsid w:val="00B33AB4"/>
    <w:rsid w:val="00B340AA"/>
    <w:rsid w:val="00B34A9F"/>
    <w:rsid w:val="00B34B80"/>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3510"/>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4D"/>
    <w:rsid w:val="00BF27E0"/>
    <w:rsid w:val="00BF2B6F"/>
    <w:rsid w:val="00BF2FAD"/>
    <w:rsid w:val="00BF351A"/>
    <w:rsid w:val="00BF3914"/>
    <w:rsid w:val="00BF49B1"/>
    <w:rsid w:val="00BF4E0F"/>
    <w:rsid w:val="00BF5552"/>
    <w:rsid w:val="00BF6710"/>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2786B"/>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7E0"/>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DEA"/>
    <w:rsid w:val="00C832DC"/>
    <w:rsid w:val="00C8377F"/>
    <w:rsid w:val="00C8646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5D1"/>
    <w:rsid w:val="00CB0737"/>
    <w:rsid w:val="00CB097A"/>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239A"/>
    <w:rsid w:val="00CD5512"/>
    <w:rsid w:val="00CD57AD"/>
    <w:rsid w:val="00CD587C"/>
    <w:rsid w:val="00CD67DA"/>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07BB"/>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37D8"/>
    <w:rsid w:val="00D44994"/>
    <w:rsid w:val="00D44999"/>
    <w:rsid w:val="00D44A4F"/>
    <w:rsid w:val="00D45DF3"/>
    <w:rsid w:val="00D46174"/>
    <w:rsid w:val="00D475A1"/>
    <w:rsid w:val="00D47DD0"/>
    <w:rsid w:val="00D50183"/>
    <w:rsid w:val="00D51D12"/>
    <w:rsid w:val="00D522C3"/>
    <w:rsid w:val="00D53356"/>
    <w:rsid w:val="00D5362B"/>
    <w:rsid w:val="00D546E6"/>
    <w:rsid w:val="00D55072"/>
    <w:rsid w:val="00D551B5"/>
    <w:rsid w:val="00D56DB2"/>
    <w:rsid w:val="00D5747F"/>
    <w:rsid w:val="00D57495"/>
    <w:rsid w:val="00D574FA"/>
    <w:rsid w:val="00D578B8"/>
    <w:rsid w:val="00D57F85"/>
    <w:rsid w:val="00D60189"/>
    <w:rsid w:val="00D60C8D"/>
    <w:rsid w:val="00D61374"/>
    <w:rsid w:val="00D615BC"/>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B7D17"/>
    <w:rsid w:val="00DC03D3"/>
    <w:rsid w:val="00DC1327"/>
    <w:rsid w:val="00DC1350"/>
    <w:rsid w:val="00DC1A1C"/>
    <w:rsid w:val="00DC30A2"/>
    <w:rsid w:val="00DC3237"/>
    <w:rsid w:val="00DC41A4"/>
    <w:rsid w:val="00DC5672"/>
    <w:rsid w:val="00DC60A2"/>
    <w:rsid w:val="00DC6600"/>
    <w:rsid w:val="00DC67BD"/>
    <w:rsid w:val="00DC6924"/>
    <w:rsid w:val="00DC71F2"/>
    <w:rsid w:val="00DC7D59"/>
    <w:rsid w:val="00DD2025"/>
    <w:rsid w:val="00DD22EA"/>
    <w:rsid w:val="00DD23A0"/>
    <w:rsid w:val="00DD3EF5"/>
    <w:rsid w:val="00DD53FA"/>
    <w:rsid w:val="00DD5EF4"/>
    <w:rsid w:val="00DD5F42"/>
    <w:rsid w:val="00DD617B"/>
    <w:rsid w:val="00DD68AE"/>
    <w:rsid w:val="00DE0E59"/>
    <w:rsid w:val="00DE0F6C"/>
    <w:rsid w:val="00DE1BF7"/>
    <w:rsid w:val="00DE219B"/>
    <w:rsid w:val="00DE463A"/>
    <w:rsid w:val="00DE52E3"/>
    <w:rsid w:val="00DE7401"/>
    <w:rsid w:val="00DE7C00"/>
    <w:rsid w:val="00DF03E9"/>
    <w:rsid w:val="00DF03ED"/>
    <w:rsid w:val="00DF04EE"/>
    <w:rsid w:val="00DF0BF4"/>
    <w:rsid w:val="00DF14F1"/>
    <w:rsid w:val="00DF179D"/>
    <w:rsid w:val="00DF1E9C"/>
    <w:rsid w:val="00DF3E92"/>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7619"/>
    <w:rsid w:val="00E17805"/>
    <w:rsid w:val="00E20A7C"/>
    <w:rsid w:val="00E20F79"/>
    <w:rsid w:val="00E21278"/>
    <w:rsid w:val="00E21A82"/>
    <w:rsid w:val="00E22CCD"/>
    <w:rsid w:val="00E238AE"/>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ED1"/>
    <w:rsid w:val="00E53FA9"/>
    <w:rsid w:val="00E5414C"/>
    <w:rsid w:val="00E5458A"/>
    <w:rsid w:val="00E547B3"/>
    <w:rsid w:val="00E554B7"/>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87F0C"/>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3976"/>
    <w:rsid w:val="00EC462B"/>
    <w:rsid w:val="00EC4723"/>
    <w:rsid w:val="00EC4F60"/>
    <w:rsid w:val="00EC5696"/>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21E2"/>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6A2D"/>
    <w:rsid w:val="00EF7002"/>
    <w:rsid w:val="00EF769B"/>
    <w:rsid w:val="00EF77D0"/>
    <w:rsid w:val="00EF7846"/>
    <w:rsid w:val="00F00CB5"/>
    <w:rsid w:val="00F013BA"/>
    <w:rsid w:val="00F027BA"/>
    <w:rsid w:val="00F03E79"/>
    <w:rsid w:val="00F0502D"/>
    <w:rsid w:val="00F0628D"/>
    <w:rsid w:val="00F06651"/>
    <w:rsid w:val="00F07569"/>
    <w:rsid w:val="00F07588"/>
    <w:rsid w:val="00F07C10"/>
    <w:rsid w:val="00F07DE6"/>
    <w:rsid w:val="00F1056C"/>
    <w:rsid w:val="00F107B6"/>
    <w:rsid w:val="00F107F1"/>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BF4"/>
    <w:rsid w:val="00F54266"/>
    <w:rsid w:val="00F55043"/>
    <w:rsid w:val="00F5541F"/>
    <w:rsid w:val="00F56563"/>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723"/>
    <w:rsid w:val="00F7586B"/>
    <w:rsid w:val="00F7597F"/>
    <w:rsid w:val="00F75F2F"/>
    <w:rsid w:val="00F76445"/>
    <w:rsid w:val="00F76ECC"/>
    <w:rsid w:val="00F77740"/>
    <w:rsid w:val="00F77C7F"/>
    <w:rsid w:val="00F80399"/>
    <w:rsid w:val="00F804E6"/>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6DA"/>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2E6C"/>
    <w:rsid w:val="00FA32C6"/>
    <w:rsid w:val="00FA3B76"/>
    <w:rsid w:val="00FA4CA3"/>
    <w:rsid w:val="00FA4D66"/>
    <w:rsid w:val="00FA5A4E"/>
    <w:rsid w:val="00FA7632"/>
    <w:rsid w:val="00FA793C"/>
    <w:rsid w:val="00FB0082"/>
    <w:rsid w:val="00FB0243"/>
    <w:rsid w:val="00FB1527"/>
    <w:rsid w:val="00FB1D26"/>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4C09"/>
    <w:rsid w:val="00FC53DB"/>
    <w:rsid w:val="00FC5FC2"/>
    <w:rsid w:val="00FC6177"/>
    <w:rsid w:val="00FC63D1"/>
    <w:rsid w:val="00FC7528"/>
    <w:rsid w:val="00FD0572"/>
    <w:rsid w:val="00FD1A97"/>
    <w:rsid w:val="00FD1E69"/>
    <w:rsid w:val="00FD2835"/>
    <w:rsid w:val="00FD2D7B"/>
    <w:rsid w:val="00FD37F6"/>
    <w:rsid w:val="00FD4589"/>
    <w:rsid w:val="00FD473E"/>
    <w:rsid w:val="00FD7DF9"/>
    <w:rsid w:val="00FE0B51"/>
    <w:rsid w:val="00FE0B78"/>
    <w:rsid w:val="00FE0ED4"/>
    <w:rsid w:val="00FE1EAB"/>
    <w:rsid w:val="00FE237A"/>
    <w:rsid w:val="00FE2597"/>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410"/>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36" w:qFormat="1"/>
    <w:lsdException w:name="Title" w:qFormat="1"/>
    <w:lsdException w:name="Subtitle" w:qFormat="1"/>
    <w:lsdException w:name="Hyperlink" w:qFormat="1"/>
    <w:lsdException w:name="Strong" w:qFormat="1"/>
    <w:lsdException w:name="Emphasis" w:uiPriority="20"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5696"/>
    <w:pPr>
      <w:widowControl w:val="0"/>
      <w:autoSpaceDE w:val="0"/>
      <w:autoSpaceDN w:val="0"/>
      <w:adjustRightInd w:val="0"/>
      <w:spacing w:after="120"/>
      <w:jc w:val="both"/>
    </w:pPr>
    <w:rPr>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F6710"/>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F6710"/>
    <w:pPr>
      <w:numPr>
        <w:ilvl w:val="1"/>
        <w:numId w:val="2"/>
      </w:numPr>
      <w:outlineLvl w:val="1"/>
    </w:pPr>
    <w:rPr>
      <w:b/>
      <w:bCs/>
      <w:kern w:val="2"/>
      <w:sz w:val="24"/>
    </w:rPr>
  </w:style>
  <w:style w:type="paragraph" w:styleId="Heading3">
    <w:name w:val="heading 3"/>
    <w:aliases w:val="h3"/>
    <w:basedOn w:val="Normal"/>
    <w:next w:val="Normal"/>
    <w:qFormat/>
    <w:rsid w:val="00BF6710"/>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BF671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BF6710"/>
    <w:pPr>
      <w:numPr>
        <w:ilvl w:val="4"/>
        <w:numId w:val="2"/>
      </w:numPr>
      <w:spacing w:before="240" w:after="60"/>
      <w:outlineLvl w:val="4"/>
    </w:pPr>
    <w:rPr>
      <w:b/>
      <w:bCs/>
      <w:i/>
      <w:iCs/>
      <w:sz w:val="26"/>
      <w:szCs w:val="26"/>
    </w:rPr>
  </w:style>
  <w:style w:type="paragraph" w:styleId="Heading6">
    <w:name w:val="heading 6"/>
    <w:basedOn w:val="Normal"/>
    <w:next w:val="Normal"/>
    <w:qFormat/>
    <w:rsid w:val="00BF6710"/>
    <w:pPr>
      <w:numPr>
        <w:ilvl w:val="5"/>
        <w:numId w:val="2"/>
      </w:numPr>
      <w:spacing w:before="240" w:after="60"/>
      <w:outlineLvl w:val="5"/>
    </w:pPr>
    <w:rPr>
      <w:b/>
      <w:bCs/>
    </w:rPr>
  </w:style>
  <w:style w:type="paragraph" w:styleId="Heading7">
    <w:name w:val="heading 7"/>
    <w:basedOn w:val="Normal"/>
    <w:next w:val="Normal"/>
    <w:qFormat/>
    <w:rsid w:val="00BF6710"/>
    <w:pPr>
      <w:numPr>
        <w:ilvl w:val="6"/>
        <w:numId w:val="2"/>
      </w:numPr>
      <w:spacing w:before="240" w:after="60"/>
      <w:outlineLvl w:val="6"/>
    </w:pPr>
    <w:rPr>
      <w:sz w:val="24"/>
      <w:szCs w:val="24"/>
    </w:rPr>
  </w:style>
  <w:style w:type="paragraph" w:styleId="Heading8">
    <w:name w:val="heading 8"/>
    <w:basedOn w:val="Normal"/>
    <w:next w:val="Normal"/>
    <w:qFormat/>
    <w:rsid w:val="00BF671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F671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F6710"/>
    <w:rPr>
      <w:szCs w:val="20"/>
    </w:rPr>
  </w:style>
  <w:style w:type="character" w:styleId="Hyperlink">
    <w:name w:val="Hyperlink"/>
    <w:qFormat/>
    <w:rsid w:val="00BF6710"/>
    <w:rPr>
      <w:color w:val="0000FF"/>
      <w:kern w:val="2"/>
      <w:u w:val="single"/>
      <w:lang w:val="en-GB" w:eastAsia="zh-CN" w:bidi="ar-SA"/>
    </w:rPr>
  </w:style>
  <w:style w:type="paragraph" w:styleId="Caption">
    <w:name w:val="caption"/>
    <w:aliases w:val="cap"/>
    <w:basedOn w:val="Normal"/>
    <w:next w:val="Normal"/>
    <w:link w:val="CaptionChar"/>
    <w:qFormat/>
    <w:rsid w:val="00BF6710"/>
    <w:pPr>
      <w:spacing w:before="120"/>
    </w:pPr>
    <w:rPr>
      <w:b/>
      <w:bCs/>
      <w:kern w:val="2"/>
      <w:szCs w:val="20"/>
    </w:rPr>
  </w:style>
  <w:style w:type="paragraph" w:customStyle="1" w:styleId="Normal0">
    <w:name w:val="Normal."/>
    <w:rsid w:val="00BF6710"/>
    <w:pPr>
      <w:widowControl w:val="0"/>
      <w:spacing w:line="180" w:lineRule="atLeast"/>
    </w:pPr>
    <w:rPr>
      <w:rFonts w:eastAsia="Batang"/>
      <w:kern w:val="2"/>
      <w:sz w:val="18"/>
      <w:szCs w:val="18"/>
      <w:lang w:eastAsia="en-US"/>
    </w:rPr>
  </w:style>
  <w:style w:type="paragraph" w:customStyle="1" w:styleId="EX">
    <w:name w:val="EX"/>
    <w:basedOn w:val="Normal"/>
    <w:rsid w:val="00BF6710"/>
    <w:pPr>
      <w:keepLines/>
      <w:widowControl/>
      <w:autoSpaceDE/>
      <w:autoSpaceDN/>
      <w:adjustRightInd/>
      <w:spacing w:after="180"/>
      <w:ind w:left="1702" w:hanging="1418"/>
      <w:jc w:val="left"/>
    </w:pPr>
    <w:rPr>
      <w:szCs w:val="20"/>
    </w:rPr>
  </w:style>
  <w:style w:type="paragraph" w:styleId="ListBullet">
    <w:name w:val="List Bullet"/>
    <w:basedOn w:val="List"/>
    <w:uiPriority w:val="36"/>
    <w:qFormat/>
    <w:rsid w:val="00BF6710"/>
    <w:pPr>
      <w:widowControl/>
      <w:autoSpaceDE/>
      <w:autoSpaceDN/>
      <w:adjustRightInd/>
      <w:spacing w:after="180"/>
      <w:ind w:left="568" w:hanging="284"/>
      <w:jc w:val="left"/>
    </w:pPr>
    <w:rPr>
      <w:szCs w:val="20"/>
    </w:rPr>
  </w:style>
  <w:style w:type="paragraph" w:styleId="List">
    <w:name w:val="List"/>
    <w:basedOn w:val="Normal"/>
    <w:rsid w:val="00BF6710"/>
    <w:pPr>
      <w:ind w:left="360" w:hanging="360"/>
    </w:pPr>
  </w:style>
  <w:style w:type="paragraph" w:styleId="BodyText2">
    <w:name w:val="Body Text 2"/>
    <w:basedOn w:val="Normal"/>
    <w:rsid w:val="00BF6710"/>
    <w:pPr>
      <w:widowControl/>
      <w:spacing w:after="0"/>
      <w:jc w:val="left"/>
    </w:pPr>
    <w:rPr>
      <w:szCs w:val="20"/>
    </w:rPr>
  </w:style>
  <w:style w:type="paragraph" w:styleId="BalloonText">
    <w:name w:val="Balloon Text"/>
    <w:basedOn w:val="Normal"/>
    <w:semiHidden/>
    <w:rsid w:val="00BF6710"/>
    <w:rPr>
      <w:rFonts w:ascii="Tahoma" w:hAnsi="Tahoma" w:cs="Tahoma"/>
      <w:sz w:val="16"/>
      <w:szCs w:val="16"/>
    </w:rPr>
  </w:style>
  <w:style w:type="paragraph" w:customStyle="1" w:styleId="References">
    <w:name w:val="References"/>
    <w:basedOn w:val="Normal"/>
    <w:rsid w:val="00BF6710"/>
    <w:pPr>
      <w:widowControl/>
      <w:numPr>
        <w:numId w:val="1"/>
      </w:numPr>
      <w:adjustRightInd/>
      <w:spacing w:after="0"/>
    </w:pPr>
    <w:rPr>
      <w:sz w:val="16"/>
      <w:szCs w:val="16"/>
    </w:rPr>
  </w:style>
  <w:style w:type="character" w:styleId="FollowedHyperlink">
    <w:name w:val="FollowedHyperlink"/>
    <w:rsid w:val="00BF6710"/>
    <w:rPr>
      <w:color w:val="800080"/>
      <w:kern w:val="2"/>
      <w:u w:val="single"/>
      <w:lang w:val="en-GB" w:eastAsia="zh-CN" w:bidi="ar-SA"/>
    </w:rPr>
  </w:style>
  <w:style w:type="paragraph" w:styleId="FootnoteText">
    <w:name w:val="footnote text"/>
    <w:basedOn w:val="Normal"/>
    <w:semiHidden/>
    <w:rsid w:val="00BF6710"/>
    <w:rPr>
      <w:szCs w:val="20"/>
    </w:rPr>
  </w:style>
  <w:style w:type="character" w:styleId="FootnoteReference">
    <w:name w:val="footnote reference"/>
    <w:semiHidden/>
    <w:rsid w:val="00BF6710"/>
    <w:rPr>
      <w:kern w:val="2"/>
      <w:vertAlign w:val="superscript"/>
      <w:lang w:val="en-GB" w:eastAsia="zh-CN" w:bidi="ar-SA"/>
    </w:rPr>
  </w:style>
  <w:style w:type="table" w:styleId="TableGrid">
    <w:name w:val="Table Grid"/>
    <w:basedOn w:val="TableNormal"/>
    <w:uiPriority w:val="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rsid w:val="006F39D1"/>
    <w:pPr>
      <w:widowControl/>
      <w:numPr>
        <w:numId w:val="19"/>
      </w:numPr>
      <w:tabs>
        <w:tab w:val="left" w:pos="1701"/>
      </w:tabs>
      <w:overflowPunct w:val="0"/>
      <w:textAlignment w:val="baseline"/>
    </w:pPr>
    <w:rPr>
      <w:rFonts w:ascii="Arial" w:hAnsi="Arial"/>
      <w:b/>
      <w:bCs/>
      <w:szCs w:val="20"/>
      <w:lang w:eastAsia="zh-CN"/>
    </w:rPr>
  </w:style>
  <w:style w:type="paragraph" w:customStyle="1" w:styleId="B1">
    <w:name w:val="B1"/>
    <w:basedOn w:val="List"/>
    <w:rsid w:val="00577360"/>
    <w:pPr>
      <w:widowControl/>
      <w:autoSpaceDE/>
      <w:autoSpaceDN/>
      <w:adjustRightInd/>
      <w:spacing w:after="180"/>
      <w:ind w:left="568" w:hanging="284"/>
      <w:jc w:val="left"/>
    </w:pPr>
    <w:rPr>
      <w:szCs w:val="20"/>
    </w:rPr>
  </w:style>
  <w:style w:type="paragraph" w:styleId="ListParagraph">
    <w:name w:val="List Paragraph"/>
    <w:aliases w:val="- Bullets,목록 단락,リスト段落,?? ??,?????,????"/>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Cs w:val="24"/>
    </w:rPr>
  </w:style>
  <w:style w:type="character" w:customStyle="1" w:styleId="ListParagraphChar">
    <w:name w:val="List Paragraph Char"/>
    <w:aliases w:val="- Bullets Char,목록 단락 Char,リスト段落 Char,?? ?? Char,????? Char,???? Char"/>
    <w:link w:val="ListParagraph"/>
    <w:uiPriority w:val="34"/>
    <w:qFormat/>
    <w:rsid w:val="002E14FF"/>
    <w:rPr>
      <w:rFonts w:ascii="Times" w:eastAsia="Batang" w:hAnsi="Times"/>
      <w:szCs w:val="24"/>
      <w:lang w:val="en-GB"/>
    </w:rPr>
  </w:style>
  <w:style w:type="paragraph" w:customStyle="1" w:styleId="RAN1bullet3">
    <w:name w:val="RAN1 bullet3"/>
    <w:basedOn w:val="Normal"/>
    <w:qFormat/>
    <w:rsid w:val="00C637E0"/>
    <w:pPr>
      <w:widowControl/>
      <w:numPr>
        <w:ilvl w:val="2"/>
        <w:numId w:val="39"/>
      </w:numPr>
      <w:tabs>
        <w:tab w:val="left" w:pos="1440"/>
      </w:tabs>
      <w:autoSpaceDE/>
      <w:autoSpaceDN/>
      <w:adjustRightInd/>
      <w:spacing w:after="0"/>
      <w:jc w:val="left"/>
    </w:pPr>
    <w:rPr>
      <w:rFonts w:ascii="Times" w:eastAsia="Batang" w:hAnsi="Times"/>
      <w:szCs w:val="20"/>
      <w:lang w:val="en-US"/>
    </w:rPr>
  </w:style>
  <w:style w:type="character" w:styleId="Emphasis">
    <w:name w:val="Emphasis"/>
    <w:uiPriority w:val="20"/>
    <w:qFormat/>
    <w:rsid w:val="003A6147"/>
    <w:rPr>
      <w:b/>
      <w:i/>
      <w:color w:val="404040" w:themeColor="text1" w:themeTint="BF"/>
      <w:spacing w:val="2"/>
      <w:w w:val="10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E:\1%20Meetings\RAN1\Docs\R1-18098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1%20Meetings\RAN1\Docs\R1-180979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2F690-73D9-415C-BBE1-FF2D8ACB5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59</cp:revision>
  <cp:lastPrinted>2007-06-18T21:08:00Z</cp:lastPrinted>
  <dcterms:created xsi:type="dcterms:W3CDTF">2018-07-06T14:23:00Z</dcterms:created>
  <dcterms:modified xsi:type="dcterms:W3CDTF">2018-09-27T01:00:00Z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